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BD640"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Na temelju članka 35. stavka 1. alineja 4. Zakona o predškolskom odgoju i obrazovanju („Narodne novine“, broj 10/97, 107/07, 94/13, 98/19, 57/22. i 22/26), članka 54. Statuta Dječjeg vrtića „Potočnica“ („Službene novine“ Općine Pitomača, broj 10/22. i 10/24) i Odluke o načinu ostvarivanja prednosti pri upisu djece u Dječji vrtić „Potočnica“ („Službene novine“ Općine Pitomača, broj 3/25), uz suglasnost Općinskog načelnika Općine Pitomača, KLASA:</w:t>
      </w:r>
      <w:r w:rsidRPr="00E63386">
        <w:rPr>
          <w:rFonts w:ascii="Tahoma" w:hAnsi="Tahoma" w:cs="Tahoma"/>
          <w:bCs/>
          <w:sz w:val="22"/>
          <w:szCs w:val="22"/>
        </w:rPr>
        <w:t xml:space="preserve"> 601-01/26-01/02,</w:t>
      </w:r>
      <w:r w:rsidRPr="00E63386">
        <w:rPr>
          <w:rFonts w:ascii="Tahoma" w:hAnsi="Tahoma" w:cs="Tahoma"/>
          <w:sz w:val="22"/>
          <w:szCs w:val="22"/>
        </w:rPr>
        <w:t xml:space="preserve"> URBROJ:2189-16-26-2 od 24. ožujka 2026. godine, Upravno vijeće Dječjeg vrtića „Potočnica“ na 8. sjednici održanoj dana 24. ožujka 2026.  godine, donijelo je</w:t>
      </w:r>
    </w:p>
    <w:p w14:paraId="4A67609E" w14:textId="77777777" w:rsidR="00E63386" w:rsidRPr="00E63386" w:rsidRDefault="00E63386" w:rsidP="00924BDF">
      <w:pPr>
        <w:jc w:val="both"/>
        <w:rPr>
          <w:rFonts w:ascii="Tahoma" w:hAnsi="Tahoma" w:cs="Tahoma"/>
          <w:sz w:val="22"/>
          <w:szCs w:val="22"/>
        </w:rPr>
      </w:pPr>
    </w:p>
    <w:p w14:paraId="7AF2618A" w14:textId="77777777" w:rsidR="00E63386" w:rsidRPr="00E63386" w:rsidRDefault="00E63386" w:rsidP="00924BDF">
      <w:pPr>
        <w:jc w:val="both"/>
        <w:rPr>
          <w:rFonts w:ascii="Tahoma" w:hAnsi="Tahoma" w:cs="Tahoma"/>
          <w:sz w:val="22"/>
          <w:szCs w:val="22"/>
        </w:rPr>
      </w:pPr>
    </w:p>
    <w:p w14:paraId="3F94EAA9"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P R A V I L N I K</w:t>
      </w:r>
    </w:p>
    <w:p w14:paraId="4EFB353A"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o upisu i mjerilima upisa djece u Dječji vrtić „Potočnica“</w:t>
      </w:r>
    </w:p>
    <w:p w14:paraId="1635D820" w14:textId="77777777" w:rsidR="00E63386" w:rsidRPr="00E63386" w:rsidRDefault="00E63386" w:rsidP="00924BDF">
      <w:pPr>
        <w:jc w:val="both"/>
        <w:rPr>
          <w:rFonts w:ascii="Tahoma" w:hAnsi="Tahoma" w:cs="Tahoma"/>
          <w:b/>
          <w:bCs/>
          <w:sz w:val="22"/>
          <w:szCs w:val="22"/>
        </w:rPr>
      </w:pPr>
    </w:p>
    <w:p w14:paraId="2AB1063D" w14:textId="77777777" w:rsidR="00E63386" w:rsidRPr="00E63386" w:rsidRDefault="00E63386" w:rsidP="00924BDF">
      <w:pPr>
        <w:jc w:val="both"/>
        <w:rPr>
          <w:rFonts w:ascii="Tahoma" w:hAnsi="Tahoma" w:cs="Tahoma"/>
          <w:b/>
          <w:bCs/>
          <w:sz w:val="22"/>
          <w:szCs w:val="22"/>
        </w:rPr>
      </w:pPr>
    </w:p>
    <w:p w14:paraId="644917FE" w14:textId="77777777" w:rsidR="00E63386" w:rsidRPr="00E63386" w:rsidRDefault="00E63386" w:rsidP="00924BDF">
      <w:pPr>
        <w:jc w:val="both"/>
        <w:rPr>
          <w:rFonts w:ascii="Tahoma" w:hAnsi="Tahoma" w:cs="Tahoma"/>
          <w:b/>
          <w:bCs/>
          <w:sz w:val="22"/>
          <w:szCs w:val="22"/>
        </w:rPr>
      </w:pPr>
      <w:r w:rsidRPr="00E63386">
        <w:rPr>
          <w:rFonts w:ascii="Tahoma" w:hAnsi="Tahoma" w:cs="Tahoma"/>
          <w:b/>
          <w:bCs/>
          <w:sz w:val="22"/>
          <w:szCs w:val="22"/>
        </w:rPr>
        <w:t>I. OPĆE ODREDBE</w:t>
      </w:r>
    </w:p>
    <w:p w14:paraId="632A5033" w14:textId="77777777" w:rsidR="00E63386" w:rsidRPr="00E63386" w:rsidRDefault="00E63386" w:rsidP="00924BDF">
      <w:pPr>
        <w:jc w:val="both"/>
        <w:rPr>
          <w:rFonts w:ascii="Tahoma" w:hAnsi="Tahoma" w:cs="Tahoma"/>
          <w:b/>
          <w:bCs/>
          <w:i/>
          <w:iCs/>
          <w:sz w:val="22"/>
          <w:szCs w:val="22"/>
        </w:rPr>
      </w:pPr>
    </w:p>
    <w:p w14:paraId="6953A811"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1.</w:t>
      </w:r>
    </w:p>
    <w:p w14:paraId="49637176"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Pravilnikom o upisu i mjerilima upisa djece u Dječji vrtić „Potočnica“ (u daljnjem tekstu: Pravilnik) uređuje se postupak upisa djece u Dječji vrtić „Potočnica“ (u daljnjem tekstu: Vrtić), postupak prijema upisane djece, ostvarivanje reda prvenstva pri upisu te druga pitanja u vezi s postupkom upisa i ispisa.</w:t>
      </w:r>
    </w:p>
    <w:p w14:paraId="07049B2E"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Izrazi koji se u ovom Pravilniku koriste u muškom rodu neutralni su i odnose se na osobe oba spola.</w:t>
      </w:r>
    </w:p>
    <w:p w14:paraId="56C1E8FC" w14:textId="77777777" w:rsidR="00E63386" w:rsidRPr="00E63386" w:rsidRDefault="00E63386" w:rsidP="00924BDF">
      <w:pPr>
        <w:jc w:val="both"/>
        <w:rPr>
          <w:rFonts w:ascii="Tahoma" w:hAnsi="Tahoma" w:cs="Tahoma"/>
          <w:sz w:val="22"/>
          <w:szCs w:val="22"/>
        </w:rPr>
      </w:pPr>
    </w:p>
    <w:p w14:paraId="6813EB01"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2.</w:t>
      </w:r>
    </w:p>
    <w:p w14:paraId="5F2B6EF0"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Odredbe ovog Pravilnika koje se odnose na roditelje na odgovarajući način primjenjuju se i na skrbnike i udomitelje.</w:t>
      </w:r>
    </w:p>
    <w:p w14:paraId="204BC468" w14:textId="77777777" w:rsidR="00E63386" w:rsidRPr="00E63386" w:rsidRDefault="00E63386" w:rsidP="00924BDF">
      <w:pPr>
        <w:jc w:val="both"/>
        <w:rPr>
          <w:rFonts w:ascii="Tahoma" w:hAnsi="Tahoma" w:cs="Tahoma"/>
          <w:sz w:val="22"/>
          <w:szCs w:val="22"/>
        </w:rPr>
      </w:pPr>
    </w:p>
    <w:p w14:paraId="15BA8DBE"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3.</w:t>
      </w:r>
    </w:p>
    <w:p w14:paraId="30DC8233"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U Vrtić se mogu upisati djeca od navršenih godinu dana do polaska u osnovnu školu.</w:t>
      </w:r>
    </w:p>
    <w:p w14:paraId="167B9FA5"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Pravo upisa u pedagošku godinu ostvaruje dijete koje će do 31. kolovoza u godini upisa navršiti godinu dana.</w:t>
      </w:r>
    </w:p>
    <w:p w14:paraId="1FA82A80" w14:textId="77777777" w:rsidR="00E63386" w:rsidRDefault="00E63386" w:rsidP="00924BDF">
      <w:pPr>
        <w:jc w:val="both"/>
        <w:rPr>
          <w:rFonts w:ascii="Tahoma" w:hAnsi="Tahoma" w:cs="Tahoma"/>
          <w:sz w:val="22"/>
          <w:szCs w:val="22"/>
        </w:rPr>
      </w:pPr>
    </w:p>
    <w:p w14:paraId="62A2C86E" w14:textId="77777777" w:rsidR="00924BDF" w:rsidRPr="00E63386" w:rsidRDefault="00924BDF" w:rsidP="00924BDF">
      <w:pPr>
        <w:jc w:val="both"/>
        <w:rPr>
          <w:rFonts w:ascii="Tahoma" w:hAnsi="Tahoma" w:cs="Tahoma"/>
          <w:sz w:val="22"/>
          <w:szCs w:val="22"/>
        </w:rPr>
      </w:pPr>
    </w:p>
    <w:p w14:paraId="117334C3" w14:textId="77777777" w:rsidR="00E63386" w:rsidRPr="00E63386" w:rsidRDefault="00E63386" w:rsidP="00924BDF">
      <w:pPr>
        <w:jc w:val="both"/>
        <w:rPr>
          <w:rFonts w:ascii="Tahoma" w:hAnsi="Tahoma" w:cs="Tahoma"/>
          <w:b/>
          <w:sz w:val="22"/>
          <w:szCs w:val="22"/>
        </w:rPr>
      </w:pPr>
      <w:r w:rsidRPr="00E63386">
        <w:rPr>
          <w:rFonts w:ascii="Tahoma" w:hAnsi="Tahoma" w:cs="Tahoma"/>
          <w:b/>
          <w:sz w:val="22"/>
          <w:szCs w:val="22"/>
        </w:rPr>
        <w:t>II. REDOVITI PROGRAMI PREDŠKOLSKOG ODGOJA I OBRAZOVANJA</w:t>
      </w:r>
    </w:p>
    <w:p w14:paraId="0BBBE287" w14:textId="77777777" w:rsidR="00E63386" w:rsidRPr="00E63386" w:rsidRDefault="00E63386" w:rsidP="00924BDF">
      <w:pPr>
        <w:jc w:val="both"/>
        <w:rPr>
          <w:rFonts w:ascii="Tahoma" w:hAnsi="Tahoma" w:cs="Tahoma"/>
          <w:sz w:val="22"/>
          <w:szCs w:val="22"/>
        </w:rPr>
      </w:pPr>
    </w:p>
    <w:p w14:paraId="41EE05AC"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4.</w:t>
      </w:r>
    </w:p>
    <w:p w14:paraId="635C6CE7"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Programi se provode sukladno uvjetima propisanim Zakonom o predškolskom odgoju i obrazovanju, općim aktima Vrtića te potrebama roditelja.</w:t>
      </w:r>
    </w:p>
    <w:p w14:paraId="6BCAB674" w14:textId="77777777" w:rsidR="00E63386" w:rsidRPr="00E63386" w:rsidRDefault="00E63386" w:rsidP="00924BDF">
      <w:pPr>
        <w:jc w:val="both"/>
        <w:rPr>
          <w:rFonts w:ascii="Tahoma" w:hAnsi="Tahoma" w:cs="Tahoma"/>
          <w:bCs/>
          <w:sz w:val="22"/>
          <w:szCs w:val="22"/>
        </w:rPr>
      </w:pPr>
      <w:r w:rsidRPr="00E63386">
        <w:rPr>
          <w:rFonts w:ascii="Tahoma" w:hAnsi="Tahoma" w:cs="Tahoma"/>
          <w:bCs/>
          <w:sz w:val="22"/>
          <w:szCs w:val="22"/>
        </w:rPr>
        <w:t>Programi predškolskog odgoja i obrazovanja u Vrtiću u smislu ovog Pravilnika su:</w:t>
      </w:r>
    </w:p>
    <w:p w14:paraId="5AC6667E" w14:textId="77777777" w:rsidR="00E63386" w:rsidRPr="00E63386" w:rsidRDefault="00E63386" w:rsidP="00924BDF">
      <w:pPr>
        <w:jc w:val="both"/>
        <w:rPr>
          <w:rFonts w:ascii="Tahoma" w:hAnsi="Tahoma" w:cs="Tahoma"/>
          <w:sz w:val="22"/>
          <w:szCs w:val="22"/>
        </w:rPr>
      </w:pPr>
      <w:r w:rsidRPr="00E63386">
        <w:rPr>
          <w:rFonts w:ascii="Tahoma" w:hAnsi="Tahoma" w:cs="Tahoma"/>
          <w:b/>
          <w:sz w:val="22"/>
          <w:szCs w:val="22"/>
        </w:rPr>
        <w:t xml:space="preserve">Redoviti </w:t>
      </w:r>
      <w:proofErr w:type="spellStart"/>
      <w:r w:rsidRPr="00E63386">
        <w:rPr>
          <w:rFonts w:ascii="Tahoma" w:hAnsi="Tahoma" w:cs="Tahoma"/>
          <w:b/>
          <w:sz w:val="22"/>
          <w:szCs w:val="22"/>
        </w:rPr>
        <w:t>jaslični</w:t>
      </w:r>
      <w:proofErr w:type="spellEnd"/>
      <w:r w:rsidRPr="00E63386">
        <w:rPr>
          <w:rFonts w:ascii="Tahoma" w:hAnsi="Tahoma" w:cs="Tahoma"/>
          <w:b/>
          <w:sz w:val="22"/>
          <w:szCs w:val="22"/>
        </w:rPr>
        <w:t xml:space="preserve"> program </w:t>
      </w:r>
      <w:r w:rsidRPr="00E63386">
        <w:rPr>
          <w:rFonts w:ascii="Tahoma" w:hAnsi="Tahoma" w:cs="Tahoma"/>
          <w:sz w:val="22"/>
          <w:szCs w:val="22"/>
        </w:rPr>
        <w:t>koji je namijenjen djeci od navršene 1 (jedne) godine do 3 (tri) godine života. Prag za upis u jaslice uzima se za dijete koje do 30. rujna tekuće godine u kojoj se provode upisi u redovite programe ne navrši 3 (tri) godine života. Iznimno, na prijedlog Upravnog vijeća Vrtića može se utvrditi i drugi prag za upis u jaslice.</w:t>
      </w:r>
    </w:p>
    <w:p w14:paraId="0856CE69" w14:textId="77777777" w:rsidR="00E63386" w:rsidRPr="00E63386" w:rsidRDefault="00E63386" w:rsidP="00924BDF">
      <w:pPr>
        <w:jc w:val="both"/>
        <w:rPr>
          <w:rFonts w:ascii="Tahoma" w:hAnsi="Tahoma" w:cs="Tahoma"/>
          <w:sz w:val="22"/>
          <w:szCs w:val="22"/>
        </w:rPr>
      </w:pPr>
      <w:r w:rsidRPr="00E63386">
        <w:rPr>
          <w:rFonts w:ascii="Tahoma" w:hAnsi="Tahoma" w:cs="Tahoma"/>
          <w:b/>
          <w:sz w:val="22"/>
          <w:szCs w:val="22"/>
        </w:rPr>
        <w:t>Redoviti vrtićki program</w:t>
      </w:r>
      <w:r w:rsidRPr="00E63386">
        <w:rPr>
          <w:rFonts w:ascii="Tahoma" w:hAnsi="Tahoma" w:cs="Tahoma"/>
          <w:sz w:val="22"/>
          <w:szCs w:val="22"/>
        </w:rPr>
        <w:t xml:space="preserve"> koji je namijenjen je djeci od navršene 3 (tri) godine života do polaska u školu.</w:t>
      </w:r>
    </w:p>
    <w:p w14:paraId="0539556F" w14:textId="77777777" w:rsidR="00E63386" w:rsidRPr="00E63386" w:rsidRDefault="00E63386" w:rsidP="00924BDF">
      <w:pPr>
        <w:jc w:val="both"/>
        <w:rPr>
          <w:rFonts w:ascii="Tahoma" w:hAnsi="Tahoma" w:cs="Tahoma"/>
          <w:sz w:val="22"/>
          <w:szCs w:val="22"/>
        </w:rPr>
      </w:pPr>
    </w:p>
    <w:p w14:paraId="2BCADAE4" w14:textId="77777777" w:rsidR="00924BDF" w:rsidRDefault="00924BDF" w:rsidP="00924BDF">
      <w:pPr>
        <w:jc w:val="center"/>
        <w:rPr>
          <w:rFonts w:ascii="Tahoma" w:hAnsi="Tahoma" w:cs="Tahoma"/>
          <w:b/>
          <w:i/>
          <w:iCs/>
          <w:sz w:val="22"/>
          <w:szCs w:val="22"/>
        </w:rPr>
      </w:pPr>
    </w:p>
    <w:p w14:paraId="3CC8A0CF" w14:textId="77777777" w:rsidR="00924BDF" w:rsidRDefault="00924BDF" w:rsidP="00924BDF">
      <w:pPr>
        <w:jc w:val="center"/>
        <w:rPr>
          <w:rFonts w:ascii="Tahoma" w:hAnsi="Tahoma" w:cs="Tahoma"/>
          <w:b/>
          <w:i/>
          <w:iCs/>
          <w:sz w:val="22"/>
          <w:szCs w:val="22"/>
        </w:rPr>
      </w:pPr>
    </w:p>
    <w:p w14:paraId="038F3B26" w14:textId="203C1A46" w:rsidR="00E63386" w:rsidRPr="00E63386" w:rsidRDefault="00E63386" w:rsidP="00924BDF">
      <w:pPr>
        <w:jc w:val="center"/>
        <w:rPr>
          <w:rFonts w:ascii="Tahoma" w:hAnsi="Tahoma" w:cs="Tahoma"/>
          <w:b/>
          <w:i/>
          <w:iCs/>
          <w:sz w:val="22"/>
          <w:szCs w:val="22"/>
        </w:rPr>
      </w:pPr>
      <w:r w:rsidRPr="00E63386">
        <w:rPr>
          <w:rFonts w:ascii="Tahoma" w:hAnsi="Tahoma" w:cs="Tahoma"/>
          <w:b/>
          <w:i/>
          <w:iCs/>
          <w:sz w:val="22"/>
          <w:szCs w:val="22"/>
        </w:rPr>
        <w:lastRenderedPageBreak/>
        <w:t>Članak 5.</w:t>
      </w:r>
    </w:p>
    <w:p w14:paraId="28DCE0A5"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U Vrtiću se provodi i</w:t>
      </w:r>
      <w:r w:rsidRPr="00E63386">
        <w:rPr>
          <w:rFonts w:ascii="Tahoma" w:hAnsi="Tahoma" w:cs="Tahoma"/>
          <w:b/>
          <w:sz w:val="22"/>
          <w:szCs w:val="22"/>
        </w:rPr>
        <w:t xml:space="preserve"> program </w:t>
      </w:r>
      <w:proofErr w:type="spellStart"/>
      <w:r w:rsidRPr="00E63386">
        <w:rPr>
          <w:rFonts w:ascii="Tahoma" w:hAnsi="Tahoma" w:cs="Tahoma"/>
          <w:b/>
          <w:sz w:val="22"/>
          <w:szCs w:val="22"/>
        </w:rPr>
        <w:t>predškole</w:t>
      </w:r>
      <w:proofErr w:type="spellEnd"/>
      <w:r w:rsidRPr="00E63386">
        <w:rPr>
          <w:rFonts w:ascii="Tahoma" w:hAnsi="Tahoma" w:cs="Tahoma"/>
          <w:b/>
          <w:sz w:val="22"/>
          <w:szCs w:val="22"/>
        </w:rPr>
        <w:t xml:space="preserve"> (tzv. mala škola)</w:t>
      </w:r>
      <w:r w:rsidRPr="00E63386">
        <w:rPr>
          <w:rFonts w:ascii="Tahoma" w:hAnsi="Tahoma" w:cs="Tahoma"/>
          <w:sz w:val="22"/>
          <w:szCs w:val="22"/>
        </w:rPr>
        <w:t xml:space="preserve"> koji je namijenjen djeci koja u godini prije polaska u osnovnu školu ne pohađaju Vrtić.</w:t>
      </w:r>
    </w:p>
    <w:p w14:paraId="33062818" w14:textId="77777777" w:rsidR="00924BDF" w:rsidRDefault="00924BDF" w:rsidP="00924BDF">
      <w:pPr>
        <w:jc w:val="center"/>
        <w:rPr>
          <w:rFonts w:ascii="Tahoma" w:hAnsi="Tahoma" w:cs="Tahoma"/>
          <w:b/>
          <w:i/>
          <w:iCs/>
          <w:sz w:val="22"/>
          <w:szCs w:val="22"/>
        </w:rPr>
      </w:pPr>
    </w:p>
    <w:p w14:paraId="3CA2EA7D" w14:textId="77CDF392" w:rsidR="00E63386" w:rsidRPr="00E63386" w:rsidRDefault="00E63386" w:rsidP="00924BDF">
      <w:pPr>
        <w:jc w:val="center"/>
        <w:rPr>
          <w:rFonts w:ascii="Tahoma" w:hAnsi="Tahoma" w:cs="Tahoma"/>
          <w:b/>
          <w:i/>
          <w:iCs/>
          <w:sz w:val="22"/>
          <w:szCs w:val="22"/>
        </w:rPr>
      </w:pPr>
      <w:r w:rsidRPr="00E63386">
        <w:rPr>
          <w:rFonts w:ascii="Tahoma" w:hAnsi="Tahoma" w:cs="Tahoma"/>
          <w:b/>
          <w:i/>
          <w:iCs/>
          <w:sz w:val="22"/>
          <w:szCs w:val="22"/>
        </w:rPr>
        <w:t>Članak 6.</w:t>
      </w:r>
    </w:p>
    <w:p w14:paraId="510AA15D" w14:textId="77777777" w:rsidR="00E63386" w:rsidRPr="00E63386" w:rsidRDefault="00E63386" w:rsidP="001223F0">
      <w:pPr>
        <w:ind w:firstLine="720"/>
        <w:jc w:val="both"/>
        <w:rPr>
          <w:rFonts w:ascii="Tahoma" w:hAnsi="Tahoma" w:cs="Tahoma"/>
          <w:sz w:val="22"/>
          <w:szCs w:val="22"/>
        </w:rPr>
      </w:pPr>
      <w:r w:rsidRPr="00E63386">
        <w:rPr>
          <w:rFonts w:ascii="Tahoma" w:hAnsi="Tahoma" w:cs="Tahoma"/>
          <w:sz w:val="22"/>
          <w:szCs w:val="22"/>
        </w:rPr>
        <w:t>U Vrtiću se pored utvrđenih redovitih programa iz članka 4. ovog Pravilnika mogu organizirati određeni dodatni - kraći programi kojima se zadovoljavaju potrebe i interesi djece i roditelja kao što su:</w:t>
      </w:r>
    </w:p>
    <w:p w14:paraId="1FDD5277" w14:textId="78B6ABEE" w:rsidR="00E63386" w:rsidRPr="00E63386" w:rsidRDefault="00924BDF" w:rsidP="00924BDF">
      <w:pPr>
        <w:jc w:val="both"/>
        <w:rPr>
          <w:rFonts w:ascii="Tahoma" w:hAnsi="Tahoma" w:cs="Tahoma"/>
          <w:sz w:val="22"/>
          <w:szCs w:val="22"/>
        </w:rPr>
      </w:pPr>
      <w:r>
        <w:rPr>
          <w:rFonts w:ascii="Tahoma" w:hAnsi="Tahoma" w:cs="Tahoma"/>
          <w:sz w:val="22"/>
          <w:szCs w:val="22"/>
        </w:rPr>
        <w:t xml:space="preserve">- </w:t>
      </w:r>
      <w:r w:rsidR="00E63386" w:rsidRPr="00E63386">
        <w:rPr>
          <w:rFonts w:ascii="Tahoma" w:hAnsi="Tahoma" w:cs="Tahoma"/>
          <w:sz w:val="22"/>
          <w:szCs w:val="22"/>
        </w:rPr>
        <w:t>rekreacijski i sportski programi (zimovanje, ljetovanje, plivanje, sanjkanje),</w:t>
      </w:r>
    </w:p>
    <w:p w14:paraId="08B1655E" w14:textId="7B013CFA" w:rsidR="00E63386" w:rsidRPr="00E63386" w:rsidRDefault="00924BDF" w:rsidP="00924BDF">
      <w:pPr>
        <w:jc w:val="both"/>
        <w:rPr>
          <w:rFonts w:ascii="Tahoma" w:hAnsi="Tahoma" w:cs="Tahoma"/>
          <w:sz w:val="22"/>
          <w:szCs w:val="22"/>
        </w:rPr>
      </w:pPr>
      <w:r>
        <w:rPr>
          <w:rFonts w:ascii="Tahoma" w:hAnsi="Tahoma" w:cs="Tahoma"/>
          <w:sz w:val="22"/>
          <w:szCs w:val="22"/>
        </w:rPr>
        <w:t xml:space="preserve">- </w:t>
      </w:r>
      <w:r w:rsidR="00E63386" w:rsidRPr="00E63386">
        <w:rPr>
          <w:rFonts w:ascii="Tahoma" w:hAnsi="Tahoma" w:cs="Tahoma"/>
          <w:sz w:val="22"/>
          <w:szCs w:val="22"/>
        </w:rPr>
        <w:t>organiziranje raznih radionica (engleskog jezika, dramsko-lutkarska, sportska, glazbena, eko radionica i sl.),</w:t>
      </w:r>
    </w:p>
    <w:p w14:paraId="188A7B3A" w14:textId="3B28D0BD" w:rsidR="00E63386" w:rsidRPr="00E63386" w:rsidRDefault="00924BDF" w:rsidP="00924BDF">
      <w:pPr>
        <w:jc w:val="both"/>
        <w:rPr>
          <w:rFonts w:ascii="Tahoma" w:hAnsi="Tahoma" w:cs="Tahoma"/>
          <w:sz w:val="22"/>
          <w:szCs w:val="22"/>
        </w:rPr>
      </w:pPr>
      <w:r>
        <w:rPr>
          <w:rFonts w:ascii="Tahoma" w:hAnsi="Tahoma" w:cs="Tahoma"/>
          <w:sz w:val="22"/>
          <w:szCs w:val="22"/>
        </w:rPr>
        <w:t xml:space="preserve">- </w:t>
      </w:r>
      <w:r w:rsidR="00E63386" w:rsidRPr="00E63386">
        <w:rPr>
          <w:rFonts w:ascii="Tahoma" w:hAnsi="Tahoma" w:cs="Tahoma"/>
          <w:sz w:val="22"/>
          <w:szCs w:val="22"/>
        </w:rPr>
        <w:t>drugi programi u skladu s potrebama djece i zahtjevima roditelja.</w:t>
      </w:r>
    </w:p>
    <w:p w14:paraId="13A61CC4" w14:textId="77777777" w:rsidR="00E63386" w:rsidRPr="00E63386" w:rsidRDefault="00E63386" w:rsidP="00924BDF">
      <w:pPr>
        <w:jc w:val="both"/>
        <w:rPr>
          <w:rFonts w:ascii="Tahoma" w:hAnsi="Tahoma" w:cs="Tahoma"/>
          <w:sz w:val="22"/>
          <w:szCs w:val="22"/>
        </w:rPr>
      </w:pPr>
    </w:p>
    <w:p w14:paraId="66AA439F"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7.</w:t>
      </w:r>
    </w:p>
    <w:p w14:paraId="2CF12259"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Pedagoška godina započinje 1. rujna tekuće, a završava 31. kolovoza slijedeće godine.</w:t>
      </w:r>
    </w:p>
    <w:p w14:paraId="39BF8647" w14:textId="77777777" w:rsidR="00E63386" w:rsidRPr="00E63386" w:rsidRDefault="00E63386" w:rsidP="00924BDF">
      <w:pPr>
        <w:jc w:val="both"/>
        <w:rPr>
          <w:rFonts w:ascii="Tahoma" w:hAnsi="Tahoma" w:cs="Tahoma"/>
          <w:sz w:val="22"/>
          <w:szCs w:val="22"/>
        </w:rPr>
      </w:pPr>
    </w:p>
    <w:p w14:paraId="038F1263" w14:textId="77777777" w:rsidR="00E63386" w:rsidRPr="00E63386" w:rsidRDefault="00E63386" w:rsidP="00924BDF">
      <w:pPr>
        <w:jc w:val="both"/>
        <w:rPr>
          <w:rFonts w:ascii="Tahoma" w:hAnsi="Tahoma" w:cs="Tahoma"/>
          <w:sz w:val="22"/>
          <w:szCs w:val="22"/>
        </w:rPr>
      </w:pPr>
    </w:p>
    <w:p w14:paraId="22C1031C" w14:textId="77777777" w:rsidR="00E63386" w:rsidRPr="00E63386" w:rsidRDefault="00E63386" w:rsidP="00924BDF">
      <w:pPr>
        <w:jc w:val="both"/>
        <w:rPr>
          <w:rFonts w:ascii="Tahoma" w:hAnsi="Tahoma" w:cs="Tahoma"/>
          <w:b/>
          <w:bCs/>
          <w:sz w:val="22"/>
          <w:szCs w:val="22"/>
        </w:rPr>
      </w:pPr>
      <w:r w:rsidRPr="00E63386">
        <w:rPr>
          <w:rFonts w:ascii="Tahoma" w:hAnsi="Tahoma" w:cs="Tahoma"/>
          <w:b/>
          <w:bCs/>
          <w:sz w:val="22"/>
          <w:szCs w:val="22"/>
        </w:rPr>
        <w:t>III. UPIS DJECE U PROGRAM PREDŠKOLE (TZV. MALA ŠKOLA)</w:t>
      </w:r>
    </w:p>
    <w:p w14:paraId="61A103EA" w14:textId="77777777" w:rsidR="00E63386" w:rsidRPr="00E63386" w:rsidRDefault="00E63386" w:rsidP="00924BDF">
      <w:pPr>
        <w:jc w:val="both"/>
        <w:rPr>
          <w:rFonts w:ascii="Tahoma" w:hAnsi="Tahoma" w:cs="Tahoma"/>
          <w:bCs/>
          <w:sz w:val="22"/>
          <w:szCs w:val="22"/>
        </w:rPr>
      </w:pPr>
    </w:p>
    <w:p w14:paraId="7920116E"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8.</w:t>
      </w:r>
    </w:p>
    <w:p w14:paraId="5E49989A"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 xml:space="preserve">U Vrtiću je organiziran program </w:t>
      </w:r>
      <w:proofErr w:type="spellStart"/>
      <w:r w:rsidRPr="00E63386">
        <w:rPr>
          <w:rFonts w:ascii="Tahoma" w:hAnsi="Tahoma" w:cs="Tahoma"/>
          <w:sz w:val="22"/>
          <w:szCs w:val="22"/>
        </w:rPr>
        <w:t>predškole</w:t>
      </w:r>
      <w:proofErr w:type="spellEnd"/>
      <w:r w:rsidRPr="00E63386">
        <w:rPr>
          <w:rFonts w:ascii="Tahoma" w:hAnsi="Tahoma" w:cs="Tahoma"/>
          <w:sz w:val="22"/>
          <w:szCs w:val="22"/>
        </w:rPr>
        <w:t xml:space="preserve"> (tzv. mala škola) koji je obvezan za svu djecu u godini dana prije polaska u osnovnu školu.</w:t>
      </w:r>
    </w:p>
    <w:p w14:paraId="48703EA9"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 xml:space="preserve">Dijete koje je ostvarilo pravo odgode upisa u prvi razred na temelju ostvarenog prava obvezno je pohađati program </w:t>
      </w:r>
      <w:proofErr w:type="spellStart"/>
      <w:r w:rsidRPr="00E63386">
        <w:rPr>
          <w:rFonts w:ascii="Tahoma" w:hAnsi="Tahoma" w:cs="Tahoma"/>
          <w:sz w:val="22"/>
          <w:szCs w:val="22"/>
        </w:rPr>
        <w:t>predškole</w:t>
      </w:r>
      <w:proofErr w:type="spellEnd"/>
      <w:r w:rsidRPr="00E63386">
        <w:rPr>
          <w:rFonts w:ascii="Tahoma" w:hAnsi="Tahoma" w:cs="Tahoma"/>
          <w:sz w:val="22"/>
          <w:szCs w:val="22"/>
        </w:rPr>
        <w:t xml:space="preserve"> najdulje još jednu pedagošku godinu, odnosno može ostati uključeno u redoviti program </w:t>
      </w:r>
      <w:proofErr w:type="spellStart"/>
      <w:r w:rsidRPr="00E63386">
        <w:rPr>
          <w:rFonts w:ascii="Tahoma" w:hAnsi="Tahoma" w:cs="Tahoma"/>
          <w:sz w:val="22"/>
          <w:szCs w:val="22"/>
        </w:rPr>
        <w:t>predškole</w:t>
      </w:r>
      <w:proofErr w:type="spellEnd"/>
      <w:r w:rsidRPr="00E63386">
        <w:rPr>
          <w:rFonts w:ascii="Tahoma" w:hAnsi="Tahoma" w:cs="Tahoma"/>
          <w:sz w:val="22"/>
          <w:szCs w:val="22"/>
        </w:rPr>
        <w:t xml:space="preserve"> u Vrtiću.</w:t>
      </w:r>
    </w:p>
    <w:p w14:paraId="1520B6C2"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 xml:space="preserve">Javni oglas za upis djece u program </w:t>
      </w:r>
      <w:proofErr w:type="spellStart"/>
      <w:r w:rsidRPr="00E63386">
        <w:rPr>
          <w:rFonts w:ascii="Tahoma" w:hAnsi="Tahoma" w:cs="Tahoma"/>
          <w:sz w:val="22"/>
          <w:szCs w:val="22"/>
        </w:rPr>
        <w:t>predškole</w:t>
      </w:r>
      <w:proofErr w:type="spellEnd"/>
      <w:r w:rsidRPr="00E63386">
        <w:rPr>
          <w:rFonts w:ascii="Tahoma" w:hAnsi="Tahoma" w:cs="Tahoma"/>
          <w:sz w:val="22"/>
          <w:szCs w:val="22"/>
        </w:rPr>
        <w:t xml:space="preserve"> objavljuje se na oglasnoj ploči i web stranici Vrtića.</w:t>
      </w:r>
    </w:p>
    <w:p w14:paraId="230FF064"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 xml:space="preserve">Obveznik </w:t>
      </w:r>
      <w:proofErr w:type="spellStart"/>
      <w:r w:rsidRPr="00E63386">
        <w:rPr>
          <w:rFonts w:ascii="Tahoma" w:hAnsi="Tahoma" w:cs="Tahoma"/>
          <w:sz w:val="22"/>
          <w:szCs w:val="22"/>
        </w:rPr>
        <w:t>predškole</w:t>
      </w:r>
      <w:proofErr w:type="spellEnd"/>
      <w:r w:rsidRPr="00E63386">
        <w:rPr>
          <w:rFonts w:ascii="Tahoma" w:hAnsi="Tahoma" w:cs="Tahoma"/>
          <w:sz w:val="22"/>
          <w:szCs w:val="22"/>
        </w:rPr>
        <w:t xml:space="preserve"> ostvaruje pravo izravnog upisa u program </w:t>
      </w:r>
      <w:proofErr w:type="spellStart"/>
      <w:r w:rsidRPr="00E63386">
        <w:rPr>
          <w:rFonts w:ascii="Tahoma" w:hAnsi="Tahoma" w:cs="Tahoma"/>
          <w:sz w:val="22"/>
          <w:szCs w:val="22"/>
        </w:rPr>
        <w:t>predškole</w:t>
      </w:r>
      <w:proofErr w:type="spellEnd"/>
      <w:r w:rsidRPr="00E63386">
        <w:rPr>
          <w:rFonts w:ascii="Tahoma" w:hAnsi="Tahoma" w:cs="Tahoma"/>
          <w:sz w:val="22"/>
          <w:szCs w:val="22"/>
        </w:rPr>
        <w:t xml:space="preserve"> temeljem zahtjeva za upis na osnovi raspisanog javnog oglasa.</w:t>
      </w:r>
    </w:p>
    <w:p w14:paraId="358603D8" w14:textId="77777777" w:rsidR="00E63386" w:rsidRDefault="00E63386" w:rsidP="00924BDF">
      <w:pPr>
        <w:jc w:val="both"/>
        <w:rPr>
          <w:rFonts w:ascii="Tahoma" w:hAnsi="Tahoma" w:cs="Tahoma"/>
          <w:b/>
          <w:bCs/>
          <w:sz w:val="22"/>
          <w:szCs w:val="22"/>
        </w:rPr>
      </w:pPr>
    </w:p>
    <w:p w14:paraId="5117F7A4" w14:textId="77777777" w:rsidR="00924BDF" w:rsidRPr="00E63386" w:rsidRDefault="00924BDF" w:rsidP="00924BDF">
      <w:pPr>
        <w:jc w:val="both"/>
        <w:rPr>
          <w:rFonts w:ascii="Tahoma" w:hAnsi="Tahoma" w:cs="Tahoma"/>
          <w:b/>
          <w:bCs/>
          <w:sz w:val="22"/>
          <w:szCs w:val="22"/>
        </w:rPr>
      </w:pPr>
    </w:p>
    <w:p w14:paraId="714E554D" w14:textId="77777777" w:rsidR="00E63386" w:rsidRPr="00E63386" w:rsidRDefault="00E63386" w:rsidP="00924BDF">
      <w:pPr>
        <w:jc w:val="both"/>
        <w:rPr>
          <w:rFonts w:ascii="Tahoma" w:hAnsi="Tahoma" w:cs="Tahoma"/>
          <w:b/>
          <w:bCs/>
          <w:sz w:val="22"/>
          <w:szCs w:val="22"/>
        </w:rPr>
      </w:pPr>
      <w:r w:rsidRPr="00E63386">
        <w:rPr>
          <w:rFonts w:ascii="Tahoma" w:hAnsi="Tahoma" w:cs="Tahoma"/>
          <w:b/>
          <w:bCs/>
          <w:sz w:val="22"/>
          <w:szCs w:val="22"/>
        </w:rPr>
        <w:t>IV. UPIS DJECE  U REDOVITE PROGAME PREDŠKOLSKOG ODGOJA I OBRAZOVANJA</w:t>
      </w:r>
    </w:p>
    <w:p w14:paraId="652B5106" w14:textId="77777777" w:rsidR="00E63386" w:rsidRPr="00E63386" w:rsidRDefault="00E63386" w:rsidP="00924BDF">
      <w:pPr>
        <w:jc w:val="both"/>
        <w:rPr>
          <w:rFonts w:ascii="Tahoma" w:hAnsi="Tahoma" w:cs="Tahoma"/>
          <w:b/>
          <w:bCs/>
          <w:sz w:val="22"/>
          <w:szCs w:val="22"/>
        </w:rPr>
      </w:pPr>
    </w:p>
    <w:p w14:paraId="49D03C4E" w14:textId="77777777" w:rsidR="00E63386" w:rsidRPr="00E63386" w:rsidRDefault="00E63386" w:rsidP="00924BDF">
      <w:pPr>
        <w:jc w:val="both"/>
        <w:rPr>
          <w:rFonts w:ascii="Tahoma" w:hAnsi="Tahoma" w:cs="Tahoma"/>
          <w:b/>
          <w:bCs/>
          <w:sz w:val="22"/>
          <w:szCs w:val="22"/>
        </w:rPr>
      </w:pPr>
      <w:r w:rsidRPr="00E63386">
        <w:rPr>
          <w:rFonts w:ascii="Tahoma" w:hAnsi="Tahoma" w:cs="Tahoma"/>
          <w:b/>
          <w:bCs/>
          <w:sz w:val="22"/>
          <w:szCs w:val="22"/>
        </w:rPr>
        <w:t>4.1. Način upisa djece u redovite programe</w:t>
      </w:r>
    </w:p>
    <w:p w14:paraId="54A6501B" w14:textId="77777777" w:rsidR="00E63386" w:rsidRPr="00E63386" w:rsidRDefault="00E63386" w:rsidP="00924BDF">
      <w:pPr>
        <w:jc w:val="both"/>
        <w:rPr>
          <w:rFonts w:ascii="Tahoma" w:hAnsi="Tahoma" w:cs="Tahoma"/>
          <w:b/>
          <w:bCs/>
          <w:sz w:val="22"/>
          <w:szCs w:val="22"/>
        </w:rPr>
      </w:pPr>
    </w:p>
    <w:p w14:paraId="0B5BF880"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9.</w:t>
      </w:r>
    </w:p>
    <w:p w14:paraId="6258EE0F"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Upisi u redovite programe predškolskog odgoja i obrazovanja iz članka 4. ovog Pravilnika provodi se sukladno Odluci koju za svaku pedagošku godinu donosi Upravno vijeće Dječjeg vrtića „Potočnica“, uz suglasnost Općinskog načelnika Općine Pitomača.</w:t>
      </w:r>
    </w:p>
    <w:p w14:paraId="08B1B20F"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Temeljem navedene Odluke, Vrtić objavljuje javni oglas o upisu u redovite programe predškolskog odgoja i obrazovanja.</w:t>
      </w:r>
    </w:p>
    <w:p w14:paraId="24089F8D" w14:textId="77777777" w:rsidR="00E63386" w:rsidRPr="00E63386" w:rsidRDefault="00E63386" w:rsidP="00924BDF">
      <w:pPr>
        <w:jc w:val="both"/>
        <w:rPr>
          <w:rFonts w:ascii="Tahoma" w:hAnsi="Tahoma" w:cs="Tahoma"/>
          <w:sz w:val="22"/>
          <w:szCs w:val="22"/>
        </w:rPr>
      </w:pPr>
    </w:p>
    <w:p w14:paraId="79DD9D3D"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10.</w:t>
      </w:r>
    </w:p>
    <w:p w14:paraId="45E63621"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U novu pedagošku godinu upisuje se onaj broj djece koji je dopušten sukladno kapacitetu Vrtića, odnosno Državnom pedagoškom standardu predškolskog odgoja i naobrazbe te Odluci iz članka 9. ovog Pravilnika.</w:t>
      </w:r>
    </w:p>
    <w:p w14:paraId="2BB76B54" w14:textId="77777777" w:rsidR="00E63386" w:rsidRDefault="00E63386" w:rsidP="00924BDF">
      <w:pPr>
        <w:jc w:val="both"/>
        <w:rPr>
          <w:rFonts w:ascii="Tahoma" w:hAnsi="Tahoma" w:cs="Tahoma"/>
          <w:sz w:val="22"/>
          <w:szCs w:val="22"/>
        </w:rPr>
      </w:pPr>
    </w:p>
    <w:p w14:paraId="2F56BCC8" w14:textId="77777777" w:rsidR="00924BDF" w:rsidRPr="00E63386" w:rsidRDefault="00924BDF" w:rsidP="00924BDF">
      <w:pPr>
        <w:jc w:val="both"/>
        <w:rPr>
          <w:rFonts w:ascii="Tahoma" w:hAnsi="Tahoma" w:cs="Tahoma"/>
          <w:sz w:val="22"/>
          <w:szCs w:val="22"/>
        </w:rPr>
      </w:pPr>
    </w:p>
    <w:p w14:paraId="369D391A"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lastRenderedPageBreak/>
        <w:t>Članak 11.</w:t>
      </w:r>
    </w:p>
    <w:p w14:paraId="48A46E24"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Redoviti upisni rok za redovite programe može započeti najranije 6 (šest) mjeseci prije početka pedagoške godine.</w:t>
      </w:r>
    </w:p>
    <w:p w14:paraId="672230CB"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Javni oglas o upisu u redovite programe objavljuje se na oglasnoj ploči i web stranici Vrtića te na drugi prikladan način.</w:t>
      </w:r>
    </w:p>
    <w:p w14:paraId="25B6D428"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U javnom oglasu će se navesti za koje programe se provodi upis, mjesto, vrijeme i rok trajanja upisa te popis potrebnih dokumenata.</w:t>
      </w:r>
    </w:p>
    <w:p w14:paraId="71F5D865" w14:textId="77777777" w:rsidR="00E63386" w:rsidRPr="00E63386" w:rsidRDefault="00E63386" w:rsidP="00924BDF">
      <w:pPr>
        <w:jc w:val="both"/>
        <w:rPr>
          <w:rFonts w:ascii="Tahoma" w:hAnsi="Tahoma" w:cs="Tahoma"/>
          <w:b/>
          <w:bCs/>
          <w:sz w:val="22"/>
          <w:szCs w:val="22"/>
        </w:rPr>
      </w:pPr>
    </w:p>
    <w:p w14:paraId="7F7BA109"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12.</w:t>
      </w:r>
    </w:p>
    <w:p w14:paraId="44DDCA55"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Upis djece u redovite programe provodi se elektronskim putem, preko e-građani, platforme  e-upisi.</w:t>
      </w:r>
    </w:p>
    <w:p w14:paraId="0BA806A8"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Zahtjev za upis s potrebnom dokumentacijom podnosi roditelj, skrbnik ili udomitelj djeteta.</w:t>
      </w:r>
    </w:p>
    <w:p w14:paraId="48142476"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Zahtjev za upis s dokumentacijom za ostvarivanje pravo prednosti podnosi se i predaje putem platforme iz stavka 1. ovog članka u upisnom roku.</w:t>
      </w:r>
    </w:p>
    <w:p w14:paraId="47C79D01" w14:textId="77777777" w:rsidR="00E63386" w:rsidRPr="00E63386" w:rsidRDefault="00E63386" w:rsidP="00924BDF">
      <w:pPr>
        <w:jc w:val="both"/>
        <w:rPr>
          <w:rFonts w:ascii="Tahoma" w:hAnsi="Tahoma" w:cs="Tahoma"/>
          <w:i/>
          <w:iCs/>
          <w:sz w:val="22"/>
          <w:szCs w:val="22"/>
        </w:rPr>
      </w:pPr>
    </w:p>
    <w:p w14:paraId="4FDF1CE8"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13.</w:t>
      </w:r>
    </w:p>
    <w:p w14:paraId="3D64DF8D"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Uz zahtjev za upis djeteta, roditelj, skrbnik ili udomitelj, ukoliko sustav sam ne povuče sve relevantne podatke, obvezno se prilaže:</w:t>
      </w:r>
    </w:p>
    <w:p w14:paraId="61E0F3F2" w14:textId="585B21A4" w:rsidR="00E63386" w:rsidRPr="00E63386" w:rsidRDefault="00924BDF" w:rsidP="00924BDF">
      <w:pPr>
        <w:jc w:val="both"/>
        <w:rPr>
          <w:rFonts w:ascii="Tahoma" w:hAnsi="Tahoma" w:cs="Tahoma"/>
          <w:sz w:val="22"/>
          <w:szCs w:val="22"/>
        </w:rPr>
      </w:pPr>
      <w:r>
        <w:rPr>
          <w:rFonts w:ascii="Tahoma" w:hAnsi="Tahoma" w:cs="Tahoma"/>
          <w:sz w:val="22"/>
          <w:szCs w:val="22"/>
        </w:rPr>
        <w:t xml:space="preserve">- </w:t>
      </w:r>
      <w:r w:rsidR="00E63386" w:rsidRPr="00E63386">
        <w:rPr>
          <w:rFonts w:ascii="Tahoma" w:hAnsi="Tahoma" w:cs="Tahoma"/>
          <w:sz w:val="22"/>
          <w:szCs w:val="22"/>
        </w:rPr>
        <w:t>presliku rodnog lista ili izvatka iz matice rođenih ili potvrdu s podacima o rođenju djeteta ili elektronički zapis,</w:t>
      </w:r>
    </w:p>
    <w:p w14:paraId="0DFB6EF2" w14:textId="0B35029A" w:rsidR="00E63386" w:rsidRPr="00E63386" w:rsidRDefault="00924BDF" w:rsidP="00924BDF">
      <w:pPr>
        <w:jc w:val="both"/>
        <w:rPr>
          <w:rFonts w:ascii="Tahoma" w:hAnsi="Tahoma" w:cs="Tahoma"/>
          <w:sz w:val="22"/>
          <w:szCs w:val="22"/>
        </w:rPr>
      </w:pPr>
      <w:r>
        <w:rPr>
          <w:rFonts w:ascii="Tahoma" w:hAnsi="Tahoma" w:cs="Tahoma"/>
          <w:sz w:val="22"/>
          <w:szCs w:val="22"/>
        </w:rPr>
        <w:t xml:space="preserve">- </w:t>
      </w:r>
      <w:r w:rsidR="00E63386" w:rsidRPr="00E63386">
        <w:rPr>
          <w:rFonts w:ascii="Tahoma" w:hAnsi="Tahoma" w:cs="Tahoma"/>
          <w:sz w:val="22"/>
          <w:szCs w:val="22"/>
        </w:rPr>
        <w:t>uvjerenje o mjestu prebivališta ili boravka djeteta ili elektronički zapis, ne starije od 30 dana od objave javnog oglasa,</w:t>
      </w:r>
    </w:p>
    <w:p w14:paraId="01DC0033" w14:textId="3254AE34" w:rsidR="00E63386" w:rsidRPr="00E63386" w:rsidRDefault="00924BDF" w:rsidP="00924BDF">
      <w:pPr>
        <w:jc w:val="both"/>
        <w:rPr>
          <w:rFonts w:ascii="Tahoma" w:hAnsi="Tahoma" w:cs="Tahoma"/>
          <w:sz w:val="22"/>
          <w:szCs w:val="22"/>
        </w:rPr>
      </w:pPr>
      <w:r>
        <w:rPr>
          <w:rFonts w:ascii="Tahoma" w:hAnsi="Tahoma" w:cs="Tahoma"/>
          <w:sz w:val="22"/>
          <w:szCs w:val="22"/>
        </w:rPr>
        <w:t xml:space="preserve">- </w:t>
      </w:r>
      <w:r w:rsidR="00E63386" w:rsidRPr="00E63386">
        <w:rPr>
          <w:rFonts w:ascii="Tahoma" w:hAnsi="Tahoma" w:cs="Tahoma"/>
          <w:sz w:val="22"/>
          <w:szCs w:val="22"/>
        </w:rPr>
        <w:t>presliku osobnih iskaznica roditelja ili uvjerenje o mjestu prebivališta ili boravka ili elektronički zapis,</w:t>
      </w:r>
    </w:p>
    <w:p w14:paraId="70006689" w14:textId="5A35A929" w:rsidR="00E63386" w:rsidRPr="00E63386" w:rsidRDefault="00924BDF" w:rsidP="00924BDF">
      <w:pPr>
        <w:jc w:val="both"/>
        <w:rPr>
          <w:rFonts w:ascii="Tahoma" w:hAnsi="Tahoma" w:cs="Tahoma"/>
          <w:sz w:val="22"/>
          <w:szCs w:val="22"/>
        </w:rPr>
      </w:pPr>
      <w:r>
        <w:rPr>
          <w:rFonts w:ascii="Tahoma" w:hAnsi="Tahoma" w:cs="Tahoma"/>
          <w:sz w:val="22"/>
          <w:szCs w:val="22"/>
        </w:rPr>
        <w:t xml:space="preserve">- </w:t>
      </w:r>
      <w:r w:rsidR="00E63386" w:rsidRPr="00E63386">
        <w:rPr>
          <w:rFonts w:ascii="Tahoma" w:hAnsi="Tahoma" w:cs="Tahoma"/>
          <w:sz w:val="22"/>
          <w:szCs w:val="22"/>
        </w:rPr>
        <w:t>presliku Iskaznice imunizacije djeteta (dokaz da je dijete procijepljeno),</w:t>
      </w:r>
    </w:p>
    <w:p w14:paraId="5A6A96F2" w14:textId="3F63F522" w:rsidR="00E63386" w:rsidRPr="00E63386" w:rsidRDefault="00924BDF" w:rsidP="00924BDF">
      <w:pPr>
        <w:jc w:val="both"/>
        <w:rPr>
          <w:rFonts w:ascii="Tahoma" w:hAnsi="Tahoma" w:cs="Tahoma"/>
          <w:sz w:val="22"/>
          <w:szCs w:val="22"/>
        </w:rPr>
      </w:pPr>
      <w:r>
        <w:rPr>
          <w:rFonts w:ascii="Tahoma" w:hAnsi="Tahoma" w:cs="Tahoma"/>
          <w:sz w:val="22"/>
          <w:szCs w:val="22"/>
        </w:rPr>
        <w:t xml:space="preserve">- </w:t>
      </w:r>
      <w:r w:rsidR="00E63386" w:rsidRPr="00E63386">
        <w:rPr>
          <w:rFonts w:ascii="Tahoma" w:hAnsi="Tahoma" w:cs="Tahoma"/>
          <w:sz w:val="22"/>
          <w:szCs w:val="22"/>
        </w:rPr>
        <w:t>dokaze o činjenicama bitnim za ostvarivanje prednosti pri upisu iz članka 19. ovog Pravilnika.</w:t>
      </w:r>
    </w:p>
    <w:p w14:paraId="462DB887" w14:textId="77777777" w:rsidR="00E63386" w:rsidRPr="00E63386" w:rsidRDefault="00E63386" w:rsidP="00924BDF">
      <w:pPr>
        <w:jc w:val="both"/>
        <w:rPr>
          <w:rFonts w:ascii="Tahoma" w:hAnsi="Tahoma" w:cs="Tahoma"/>
          <w:sz w:val="22"/>
          <w:szCs w:val="22"/>
        </w:rPr>
      </w:pPr>
      <w:r w:rsidRPr="00E63386">
        <w:rPr>
          <w:rFonts w:ascii="Tahoma" w:hAnsi="Tahoma" w:cs="Tahoma"/>
          <w:sz w:val="22"/>
          <w:szCs w:val="22"/>
        </w:rPr>
        <w:t xml:space="preserve">          Potvrdu o obavljenom sistematskom pregledu djeteta roditelj, skrbnik ili udomitelj dužan je dostavit prije upisa u Vrtić, odnosno najkasnije do potpisa ugovora.</w:t>
      </w:r>
    </w:p>
    <w:p w14:paraId="630CDB1F" w14:textId="77777777" w:rsidR="00E63386" w:rsidRPr="00E63386" w:rsidRDefault="00E63386" w:rsidP="00924BDF">
      <w:pPr>
        <w:jc w:val="both"/>
        <w:rPr>
          <w:rFonts w:ascii="Tahoma" w:hAnsi="Tahoma" w:cs="Tahoma"/>
          <w:sz w:val="22"/>
          <w:szCs w:val="22"/>
        </w:rPr>
      </w:pPr>
    </w:p>
    <w:p w14:paraId="7F3F2A6C"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14.</w:t>
      </w:r>
    </w:p>
    <w:p w14:paraId="354B5C3C"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Roditelj, skrbnik, odnosno udomitelj djeteta dužan je sklopiti ugovor o ostvarivanju programa s Vrtićem u roku od mjesec dana od dana objave rezultata, a iznimno najkasnije do 1. rujna tekuće godine.</w:t>
      </w:r>
    </w:p>
    <w:p w14:paraId="271E2BF6" w14:textId="77777777" w:rsidR="00E63386" w:rsidRPr="00E63386" w:rsidRDefault="00E63386" w:rsidP="00924BDF">
      <w:pPr>
        <w:jc w:val="both"/>
        <w:rPr>
          <w:rFonts w:ascii="Tahoma" w:hAnsi="Tahoma" w:cs="Tahoma"/>
          <w:b/>
          <w:bCs/>
          <w:sz w:val="22"/>
          <w:szCs w:val="22"/>
        </w:rPr>
      </w:pPr>
    </w:p>
    <w:p w14:paraId="4B893EC1"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15.</w:t>
      </w:r>
    </w:p>
    <w:p w14:paraId="6B394967" w14:textId="77777777" w:rsidR="00E63386" w:rsidRPr="00E63386" w:rsidRDefault="00E63386" w:rsidP="00924BDF">
      <w:pPr>
        <w:jc w:val="both"/>
        <w:rPr>
          <w:rFonts w:ascii="Tahoma" w:hAnsi="Tahoma" w:cs="Tahoma"/>
          <w:bCs/>
          <w:sz w:val="22"/>
          <w:szCs w:val="22"/>
        </w:rPr>
      </w:pPr>
      <w:r w:rsidRPr="00E63386">
        <w:rPr>
          <w:rFonts w:ascii="Tahoma" w:hAnsi="Tahoma" w:cs="Tahoma"/>
          <w:b/>
          <w:bCs/>
          <w:sz w:val="22"/>
          <w:szCs w:val="22"/>
        </w:rPr>
        <w:tab/>
      </w:r>
      <w:r w:rsidRPr="00E63386">
        <w:rPr>
          <w:rFonts w:ascii="Tahoma" w:hAnsi="Tahoma" w:cs="Tahoma"/>
          <w:bCs/>
          <w:sz w:val="22"/>
          <w:szCs w:val="22"/>
        </w:rPr>
        <w:t>Djeca koja pohađaju redovite programe Vrtića osigurava se prijelaz iz jedne u drugu skupinu automatski bez ponovnog podnošenja zahtjeva.</w:t>
      </w:r>
    </w:p>
    <w:p w14:paraId="0FC1E5B6" w14:textId="77777777" w:rsidR="00E63386" w:rsidRPr="00E63386" w:rsidRDefault="00E63386" w:rsidP="00924BDF">
      <w:pPr>
        <w:jc w:val="both"/>
        <w:rPr>
          <w:rFonts w:ascii="Tahoma" w:hAnsi="Tahoma" w:cs="Tahoma"/>
          <w:bCs/>
          <w:sz w:val="22"/>
          <w:szCs w:val="22"/>
        </w:rPr>
      </w:pPr>
    </w:p>
    <w:p w14:paraId="1C96432C"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16.</w:t>
      </w:r>
    </w:p>
    <w:p w14:paraId="4B9BB079"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 xml:space="preserve">Iznimno, roditelj, skrbnik odnosno udomitelj može podnijeti zahtjev za upis sa pratećom dokumentacijom iz članaka 13. i 19. ovog Pravilnika izvan redovitog roka. </w:t>
      </w:r>
    </w:p>
    <w:p w14:paraId="2ECDE25B" w14:textId="77777777" w:rsidR="00E63386" w:rsidRDefault="00E63386" w:rsidP="00924BDF">
      <w:pPr>
        <w:jc w:val="both"/>
        <w:rPr>
          <w:rFonts w:ascii="Tahoma" w:hAnsi="Tahoma" w:cs="Tahoma"/>
          <w:sz w:val="22"/>
          <w:szCs w:val="22"/>
        </w:rPr>
      </w:pPr>
    </w:p>
    <w:p w14:paraId="4A9218E6" w14:textId="77777777" w:rsidR="00924BDF" w:rsidRPr="00E63386" w:rsidRDefault="00924BDF" w:rsidP="00924BDF">
      <w:pPr>
        <w:jc w:val="both"/>
        <w:rPr>
          <w:rFonts w:ascii="Tahoma" w:hAnsi="Tahoma" w:cs="Tahoma"/>
          <w:sz w:val="22"/>
          <w:szCs w:val="22"/>
        </w:rPr>
      </w:pPr>
    </w:p>
    <w:p w14:paraId="2B719314" w14:textId="77777777" w:rsidR="00E63386" w:rsidRPr="00E63386" w:rsidRDefault="00E63386" w:rsidP="00924BDF">
      <w:pPr>
        <w:jc w:val="both"/>
        <w:rPr>
          <w:rFonts w:ascii="Tahoma" w:hAnsi="Tahoma" w:cs="Tahoma"/>
          <w:b/>
          <w:bCs/>
          <w:sz w:val="22"/>
          <w:szCs w:val="22"/>
        </w:rPr>
      </w:pPr>
      <w:r w:rsidRPr="00E63386">
        <w:rPr>
          <w:rFonts w:ascii="Tahoma" w:hAnsi="Tahoma" w:cs="Tahoma"/>
          <w:b/>
          <w:bCs/>
          <w:sz w:val="22"/>
          <w:szCs w:val="22"/>
        </w:rPr>
        <w:t xml:space="preserve">4.2.  Ostvarivanje prednosti pri upisu u redovite programe </w:t>
      </w:r>
    </w:p>
    <w:p w14:paraId="3F242DD3" w14:textId="77777777" w:rsidR="00E63386" w:rsidRPr="00E63386" w:rsidRDefault="00E63386" w:rsidP="00924BDF">
      <w:pPr>
        <w:jc w:val="both"/>
        <w:rPr>
          <w:rFonts w:ascii="Tahoma" w:hAnsi="Tahoma" w:cs="Tahoma"/>
          <w:b/>
          <w:bCs/>
          <w:sz w:val="22"/>
          <w:szCs w:val="22"/>
        </w:rPr>
      </w:pPr>
    </w:p>
    <w:p w14:paraId="50C244BE" w14:textId="77777777" w:rsidR="00924BDF" w:rsidRDefault="00924BDF" w:rsidP="00924BDF">
      <w:pPr>
        <w:jc w:val="center"/>
        <w:rPr>
          <w:rFonts w:ascii="Tahoma" w:hAnsi="Tahoma" w:cs="Tahoma"/>
          <w:b/>
          <w:bCs/>
          <w:i/>
          <w:iCs/>
          <w:sz w:val="22"/>
          <w:szCs w:val="22"/>
        </w:rPr>
      </w:pPr>
    </w:p>
    <w:p w14:paraId="2EA1C0BB" w14:textId="77777777" w:rsidR="00924BDF" w:rsidRDefault="00924BDF" w:rsidP="00924BDF">
      <w:pPr>
        <w:jc w:val="center"/>
        <w:rPr>
          <w:rFonts w:ascii="Tahoma" w:hAnsi="Tahoma" w:cs="Tahoma"/>
          <w:b/>
          <w:bCs/>
          <w:i/>
          <w:iCs/>
          <w:sz w:val="22"/>
          <w:szCs w:val="22"/>
        </w:rPr>
      </w:pPr>
    </w:p>
    <w:p w14:paraId="69FEBD09" w14:textId="47D417CC"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lastRenderedPageBreak/>
        <w:t>Članak 17.</w:t>
      </w:r>
    </w:p>
    <w:p w14:paraId="6CA6E3C0"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Prednost pri upisu u Vrtić definirana je Odlukom o načinu ostvarivanja prednosti pri upisu djece u Vrtić koji je donio Osnivač te sukladno Zakonu o predškolskom odgoju i obrazovanju.</w:t>
      </w:r>
    </w:p>
    <w:p w14:paraId="597C22A7" w14:textId="78C00086"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 xml:space="preserve">Primarno pravo upisa u Vrtić ostvaruje dijete koje zajedno s oba roditelja, odnosno samohranim roditeljem ili jednim roditeljem ukoliko se radi o </w:t>
      </w:r>
      <w:proofErr w:type="spellStart"/>
      <w:r w:rsidRPr="00E63386">
        <w:rPr>
          <w:rFonts w:ascii="Tahoma" w:hAnsi="Tahoma" w:cs="Tahoma"/>
          <w:sz w:val="22"/>
          <w:szCs w:val="22"/>
        </w:rPr>
        <w:t>jednoroditeljskoj</w:t>
      </w:r>
      <w:proofErr w:type="spellEnd"/>
      <w:r w:rsidRPr="00E63386">
        <w:rPr>
          <w:rFonts w:ascii="Tahoma" w:hAnsi="Tahoma" w:cs="Tahoma"/>
          <w:sz w:val="22"/>
          <w:szCs w:val="22"/>
        </w:rPr>
        <w:t xml:space="preserve"> obitelji, ima prebivalište ili boravište na području općine Pitomača.</w:t>
      </w:r>
    </w:p>
    <w:p w14:paraId="0A4A3BB6"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Dijete kojem je dodijeljen skrbnik odnosno dijete koje je smješteno u udomiteljsku obitelj ili ustanovu socijalne skrbi, a nema prebivalište ili boravište na području općine Pitomača ostvaruje jednaku prednost pri upisu kao i dijete iz stavka 2. ovoga članka ako njegov skrbnik ili udomitelj ima prebivalište ili boravište na području općine Pitomača.</w:t>
      </w:r>
    </w:p>
    <w:p w14:paraId="5CE15CD4"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 xml:space="preserve">Sukladno zakonu kojim se uređuje socijalna skrb, samohrani roditelj je onaj roditelj koji živi sam s djetetom, sam skrbi o njemu i sam ga uzdržava, a </w:t>
      </w:r>
      <w:proofErr w:type="spellStart"/>
      <w:r w:rsidRPr="00E63386">
        <w:rPr>
          <w:rFonts w:ascii="Tahoma" w:hAnsi="Tahoma" w:cs="Tahoma"/>
          <w:sz w:val="22"/>
          <w:szCs w:val="22"/>
        </w:rPr>
        <w:t>jednoroditeljska</w:t>
      </w:r>
      <w:proofErr w:type="spellEnd"/>
      <w:r w:rsidRPr="00E63386">
        <w:rPr>
          <w:rFonts w:ascii="Tahoma" w:hAnsi="Tahoma" w:cs="Tahoma"/>
          <w:sz w:val="22"/>
          <w:szCs w:val="22"/>
        </w:rPr>
        <w:t xml:space="preserve"> obitelj  je ona obitelj u kojoj žive dijete, odnosno djeca i jedan roditelj.</w:t>
      </w:r>
    </w:p>
    <w:p w14:paraId="4CB31532" w14:textId="77777777" w:rsidR="00E63386" w:rsidRPr="00E63386" w:rsidRDefault="00E63386" w:rsidP="00924BDF">
      <w:pPr>
        <w:jc w:val="both"/>
        <w:rPr>
          <w:rFonts w:ascii="Tahoma" w:hAnsi="Tahoma" w:cs="Tahoma"/>
          <w:sz w:val="22"/>
          <w:szCs w:val="22"/>
        </w:rPr>
      </w:pPr>
    </w:p>
    <w:p w14:paraId="0D40F363"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18.</w:t>
      </w:r>
    </w:p>
    <w:p w14:paraId="0FC5D6BD"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 xml:space="preserve">Red prvenstva razrađuje se metodom bodovanja, kako slijedi: </w:t>
      </w:r>
    </w:p>
    <w:p w14:paraId="33CBC5DC" w14:textId="77777777" w:rsidR="00E63386" w:rsidRPr="00E63386" w:rsidRDefault="00E63386" w:rsidP="00924BDF">
      <w:pPr>
        <w:jc w:val="both"/>
        <w:rPr>
          <w:rFonts w:ascii="Tahoma" w:hAnsi="Tahoma" w:cs="Tahoma"/>
          <w:sz w:val="22"/>
          <w:szCs w:val="22"/>
        </w:rPr>
      </w:pPr>
      <w:r w:rsidRPr="00E63386">
        <w:rPr>
          <w:rFonts w:ascii="Tahoma" w:hAnsi="Tahoma" w:cs="Tahoma"/>
          <w:sz w:val="22"/>
          <w:szCs w:val="22"/>
        </w:rPr>
        <w:t>1. djeca roditelja invalida Domovinskog rata – IZRAVAN UPIS,</w:t>
      </w:r>
    </w:p>
    <w:p w14:paraId="2B72616A" w14:textId="77777777" w:rsidR="00E63386" w:rsidRPr="00E63386" w:rsidRDefault="00E63386" w:rsidP="00924BDF">
      <w:pPr>
        <w:jc w:val="both"/>
        <w:rPr>
          <w:rFonts w:ascii="Tahoma" w:hAnsi="Tahoma" w:cs="Tahoma"/>
          <w:sz w:val="22"/>
          <w:szCs w:val="22"/>
        </w:rPr>
      </w:pPr>
      <w:r w:rsidRPr="00E63386">
        <w:rPr>
          <w:rFonts w:ascii="Tahoma" w:hAnsi="Tahoma" w:cs="Tahoma"/>
          <w:sz w:val="22"/>
          <w:szCs w:val="22"/>
        </w:rPr>
        <w:t>2. djeca oba zaposlena roditelja – 25 bodova,</w:t>
      </w:r>
    </w:p>
    <w:p w14:paraId="5E0FE6D7" w14:textId="77777777" w:rsidR="00E63386" w:rsidRPr="00E63386" w:rsidRDefault="00E63386" w:rsidP="00924BDF">
      <w:pPr>
        <w:jc w:val="both"/>
        <w:rPr>
          <w:rFonts w:ascii="Tahoma" w:hAnsi="Tahoma" w:cs="Tahoma"/>
          <w:sz w:val="22"/>
          <w:szCs w:val="22"/>
        </w:rPr>
      </w:pPr>
      <w:r w:rsidRPr="00E63386">
        <w:rPr>
          <w:rFonts w:ascii="Tahoma" w:hAnsi="Tahoma" w:cs="Tahoma"/>
          <w:sz w:val="22"/>
          <w:szCs w:val="22"/>
        </w:rPr>
        <w:t>3.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 25 bodova,</w:t>
      </w:r>
    </w:p>
    <w:p w14:paraId="23179CF3" w14:textId="77777777" w:rsidR="00E63386" w:rsidRPr="00E63386" w:rsidRDefault="00E63386" w:rsidP="00924BDF">
      <w:pPr>
        <w:jc w:val="both"/>
        <w:rPr>
          <w:rFonts w:ascii="Tahoma" w:hAnsi="Tahoma" w:cs="Tahoma"/>
          <w:sz w:val="22"/>
          <w:szCs w:val="22"/>
        </w:rPr>
      </w:pPr>
      <w:r w:rsidRPr="00E63386">
        <w:rPr>
          <w:rFonts w:ascii="Tahoma" w:hAnsi="Tahoma" w:cs="Tahoma"/>
          <w:sz w:val="22"/>
          <w:szCs w:val="22"/>
        </w:rPr>
        <w:t>4. djeca samohranih roditelja – 25 bodova,</w:t>
      </w:r>
    </w:p>
    <w:p w14:paraId="5BECDDC2" w14:textId="77777777" w:rsidR="00E63386" w:rsidRPr="00E63386" w:rsidRDefault="00E63386" w:rsidP="00924BDF">
      <w:pPr>
        <w:jc w:val="both"/>
        <w:rPr>
          <w:rFonts w:ascii="Tahoma" w:hAnsi="Tahoma" w:cs="Tahoma"/>
          <w:sz w:val="22"/>
          <w:szCs w:val="22"/>
        </w:rPr>
      </w:pPr>
      <w:r w:rsidRPr="00E63386">
        <w:rPr>
          <w:rFonts w:ascii="Tahoma" w:hAnsi="Tahoma" w:cs="Tahoma"/>
          <w:sz w:val="22"/>
          <w:szCs w:val="22"/>
        </w:rPr>
        <w:t xml:space="preserve">5. djeca </w:t>
      </w:r>
      <w:proofErr w:type="spellStart"/>
      <w:r w:rsidRPr="00E63386">
        <w:rPr>
          <w:rFonts w:ascii="Tahoma" w:hAnsi="Tahoma" w:cs="Tahoma"/>
          <w:sz w:val="22"/>
          <w:szCs w:val="22"/>
        </w:rPr>
        <w:t>jednoroditeljskih</w:t>
      </w:r>
      <w:proofErr w:type="spellEnd"/>
      <w:r w:rsidRPr="00E63386">
        <w:rPr>
          <w:rFonts w:ascii="Tahoma" w:hAnsi="Tahoma" w:cs="Tahoma"/>
          <w:sz w:val="22"/>
          <w:szCs w:val="22"/>
        </w:rPr>
        <w:t xml:space="preserve"> obitelji – 25 bodova,</w:t>
      </w:r>
    </w:p>
    <w:p w14:paraId="29044042" w14:textId="77777777" w:rsidR="00E63386" w:rsidRPr="00E63386" w:rsidRDefault="00E63386" w:rsidP="00924BDF">
      <w:pPr>
        <w:jc w:val="both"/>
        <w:rPr>
          <w:rFonts w:ascii="Tahoma" w:hAnsi="Tahoma" w:cs="Tahoma"/>
          <w:sz w:val="22"/>
          <w:szCs w:val="22"/>
        </w:rPr>
      </w:pPr>
      <w:r w:rsidRPr="00E63386">
        <w:rPr>
          <w:rFonts w:ascii="Tahoma" w:hAnsi="Tahoma" w:cs="Tahoma"/>
          <w:sz w:val="22"/>
          <w:szCs w:val="22"/>
        </w:rPr>
        <w:t>6. djeca osoba s invaliditetom upisanih u Hrvatski registar osoba s invaliditetom – 25 bodova,</w:t>
      </w:r>
    </w:p>
    <w:p w14:paraId="2321E338" w14:textId="77777777" w:rsidR="00E63386" w:rsidRPr="00E63386" w:rsidRDefault="00E63386" w:rsidP="00924BDF">
      <w:pPr>
        <w:jc w:val="both"/>
        <w:rPr>
          <w:rFonts w:ascii="Tahoma" w:hAnsi="Tahoma" w:cs="Tahoma"/>
          <w:sz w:val="22"/>
          <w:szCs w:val="22"/>
        </w:rPr>
      </w:pPr>
      <w:r w:rsidRPr="00E63386">
        <w:rPr>
          <w:rFonts w:ascii="Tahoma" w:hAnsi="Tahoma" w:cs="Tahoma"/>
          <w:sz w:val="22"/>
          <w:szCs w:val="22"/>
        </w:rPr>
        <w:t>7. djeca koja su ostvarila pravo na socijalnu uslugu smještaja u udomiteljskim obiteljima - 25 bodova,</w:t>
      </w:r>
    </w:p>
    <w:p w14:paraId="66169A82" w14:textId="77777777" w:rsidR="00E63386" w:rsidRPr="00E63386" w:rsidRDefault="00E63386" w:rsidP="00924BDF">
      <w:pPr>
        <w:jc w:val="both"/>
        <w:rPr>
          <w:rFonts w:ascii="Tahoma" w:hAnsi="Tahoma" w:cs="Tahoma"/>
          <w:sz w:val="22"/>
          <w:szCs w:val="22"/>
        </w:rPr>
      </w:pPr>
      <w:r w:rsidRPr="00E63386">
        <w:rPr>
          <w:rFonts w:ascii="Tahoma" w:hAnsi="Tahoma" w:cs="Tahoma"/>
          <w:sz w:val="22"/>
          <w:szCs w:val="22"/>
        </w:rPr>
        <w:t>8. djeca iz obitelji s troje ili više malodobne djece – 1 bod po svakom maloljetnom djetetu,</w:t>
      </w:r>
    </w:p>
    <w:p w14:paraId="0C324BCA" w14:textId="77777777" w:rsidR="00E63386" w:rsidRPr="00E63386" w:rsidRDefault="00E63386" w:rsidP="00924BDF">
      <w:pPr>
        <w:jc w:val="both"/>
        <w:rPr>
          <w:rFonts w:ascii="Tahoma" w:hAnsi="Tahoma" w:cs="Tahoma"/>
          <w:sz w:val="22"/>
          <w:szCs w:val="22"/>
        </w:rPr>
      </w:pPr>
      <w:r w:rsidRPr="00E63386">
        <w:rPr>
          <w:rFonts w:ascii="Tahoma" w:hAnsi="Tahoma" w:cs="Tahoma"/>
          <w:sz w:val="22"/>
          <w:szCs w:val="22"/>
        </w:rPr>
        <w:t>9. djeca roditelja koji primaju doplatak za djecu ili roditelja korisnika zajamčene minimalne naknade  - 1 bod.</w:t>
      </w:r>
    </w:p>
    <w:p w14:paraId="009240B4"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Red prvenstva upisa djece iz prethodnog stavka ostvaruje se pod uvjetom da je prijava podnesena u odgovarajućem roku upisa, sadrži sve pravovaljane dokaze o statusu te da su podmirene sve obaveze prema Dječjem vrtiću, Općini Pitomača i tvrtkama čiji je osnivač Općina Pitomača.</w:t>
      </w:r>
    </w:p>
    <w:p w14:paraId="05C8F556"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Ako dvoje ili više djece ostvaruje isti ukupni broj bodova, prednost pri upisu utvrđuje se prema datumu rođenja djeteta, od starijeg prema mlađem.</w:t>
      </w:r>
    </w:p>
    <w:p w14:paraId="0978A3B6" w14:textId="77777777" w:rsidR="00E63386" w:rsidRPr="00E63386" w:rsidRDefault="00E63386" w:rsidP="00924BDF">
      <w:pPr>
        <w:jc w:val="both"/>
        <w:rPr>
          <w:rFonts w:ascii="Tahoma" w:hAnsi="Tahoma" w:cs="Tahoma"/>
          <w:b/>
          <w:bCs/>
          <w:i/>
          <w:iCs/>
          <w:sz w:val="22"/>
          <w:szCs w:val="22"/>
        </w:rPr>
      </w:pPr>
    </w:p>
    <w:p w14:paraId="742D3651"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19.</w:t>
      </w:r>
    </w:p>
    <w:p w14:paraId="0589C104"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Radi ostvarivanja prednosti pri upisu, roditelj, skrbnik ili udomitelj obvezan je uz zahtjev za upis priložiti dokaze o činjenicama bitnim za ostvarivanje prednosti pri upisu:</w:t>
      </w:r>
    </w:p>
    <w:p w14:paraId="10BE5840" w14:textId="6E9A4BE2" w:rsidR="00E63386" w:rsidRPr="00E63386" w:rsidRDefault="00924BDF" w:rsidP="00924BDF">
      <w:pPr>
        <w:jc w:val="both"/>
        <w:rPr>
          <w:rFonts w:ascii="Tahoma" w:hAnsi="Tahoma" w:cs="Tahoma"/>
          <w:sz w:val="22"/>
          <w:szCs w:val="22"/>
        </w:rPr>
      </w:pPr>
      <w:r>
        <w:rPr>
          <w:rFonts w:ascii="Tahoma" w:hAnsi="Tahoma" w:cs="Tahoma"/>
          <w:sz w:val="22"/>
          <w:szCs w:val="22"/>
        </w:rPr>
        <w:t xml:space="preserve">- </w:t>
      </w:r>
      <w:r w:rsidR="00E63386" w:rsidRPr="00E63386">
        <w:rPr>
          <w:rFonts w:ascii="Tahoma" w:hAnsi="Tahoma" w:cs="Tahoma"/>
          <w:sz w:val="22"/>
          <w:szCs w:val="22"/>
        </w:rPr>
        <w:t>za dijete roditelja invalida Domovinskog rata - rješenje nadležnog ministarstva o statusu invalida Domovinskog rata,</w:t>
      </w:r>
    </w:p>
    <w:p w14:paraId="714C3FA7" w14:textId="5154B69E" w:rsidR="00E63386" w:rsidRPr="00E63386" w:rsidRDefault="00924BDF" w:rsidP="00924BDF">
      <w:pPr>
        <w:jc w:val="both"/>
        <w:rPr>
          <w:rFonts w:ascii="Tahoma" w:hAnsi="Tahoma" w:cs="Tahoma"/>
          <w:sz w:val="22"/>
          <w:szCs w:val="22"/>
        </w:rPr>
      </w:pPr>
      <w:r>
        <w:rPr>
          <w:rFonts w:ascii="Tahoma" w:hAnsi="Tahoma" w:cs="Tahoma"/>
          <w:sz w:val="22"/>
          <w:szCs w:val="22"/>
        </w:rPr>
        <w:t xml:space="preserve">- </w:t>
      </w:r>
      <w:r w:rsidR="00E63386" w:rsidRPr="00E63386">
        <w:rPr>
          <w:rFonts w:ascii="Tahoma" w:hAnsi="Tahoma" w:cs="Tahoma"/>
          <w:sz w:val="22"/>
          <w:szCs w:val="22"/>
        </w:rPr>
        <w:t>za dijete oba zaposlena roditelja - potvrda Hrvatskog zavoda za mirovinsko osiguranje ili elektronički zapis, ne starija od 30  dana od dana podnošenja zahtjeva,</w:t>
      </w:r>
    </w:p>
    <w:p w14:paraId="1532D08C" w14:textId="12ECCAD8" w:rsidR="00E63386" w:rsidRPr="00E63386" w:rsidRDefault="00924BDF" w:rsidP="00924BDF">
      <w:pPr>
        <w:jc w:val="both"/>
        <w:rPr>
          <w:rFonts w:ascii="Tahoma" w:hAnsi="Tahoma" w:cs="Tahoma"/>
          <w:sz w:val="22"/>
          <w:szCs w:val="22"/>
        </w:rPr>
      </w:pPr>
      <w:r>
        <w:rPr>
          <w:rFonts w:ascii="Tahoma" w:hAnsi="Tahoma" w:cs="Tahoma"/>
          <w:sz w:val="22"/>
          <w:szCs w:val="22"/>
        </w:rPr>
        <w:t xml:space="preserve">- </w:t>
      </w:r>
      <w:r w:rsidR="00E63386" w:rsidRPr="00E63386">
        <w:rPr>
          <w:rFonts w:ascii="Tahoma" w:hAnsi="Tahoma" w:cs="Tahoma"/>
          <w:sz w:val="22"/>
          <w:szCs w:val="22"/>
        </w:rPr>
        <w:t xml:space="preserve">za dijete s teškoćama u razvoju i kroničnim bolestima - nalaz i mišljenje nadležnog tijela iz sustava socijalne skrbi ili potvrdu izabranog pedijatra ili obiteljskog liječnika da je razmjer </w:t>
      </w:r>
      <w:r w:rsidR="00E63386" w:rsidRPr="00E63386">
        <w:rPr>
          <w:rFonts w:ascii="Tahoma" w:hAnsi="Tahoma" w:cs="Tahoma"/>
          <w:sz w:val="22"/>
          <w:szCs w:val="22"/>
        </w:rPr>
        <w:lastRenderedPageBreak/>
        <w:t>teškoća u razvoju ili kronične bolesti okvirno u skladu s listom oštećenja funkcionalnih sposobnosti sukladno propisu kojim se uređuje metodologija vještačenja,</w:t>
      </w:r>
    </w:p>
    <w:p w14:paraId="59774D78" w14:textId="0FF76782" w:rsidR="00E63386" w:rsidRPr="00E63386" w:rsidRDefault="00924BDF" w:rsidP="00924BDF">
      <w:pPr>
        <w:jc w:val="both"/>
        <w:rPr>
          <w:rFonts w:ascii="Tahoma" w:hAnsi="Tahoma" w:cs="Tahoma"/>
          <w:sz w:val="22"/>
          <w:szCs w:val="22"/>
        </w:rPr>
      </w:pPr>
      <w:r>
        <w:rPr>
          <w:rFonts w:ascii="Tahoma" w:hAnsi="Tahoma" w:cs="Tahoma"/>
          <w:sz w:val="22"/>
          <w:szCs w:val="22"/>
        </w:rPr>
        <w:t xml:space="preserve">- </w:t>
      </w:r>
      <w:r w:rsidR="00E63386" w:rsidRPr="00E63386">
        <w:rPr>
          <w:rFonts w:ascii="Tahoma" w:hAnsi="Tahoma" w:cs="Tahoma"/>
          <w:sz w:val="22"/>
          <w:szCs w:val="22"/>
        </w:rPr>
        <w:t>za dijete samohranog roditelja - preslika prijave na Hrvatski zavod za mirovinsko osiguranje te dokazi o samohranosti: smrtni list za preminulog roditelja ili potvrda o nestanku drugog roditelja ili rješenje Centra za socijalnu skrb o privremenom uzdržavanju djeteta,</w:t>
      </w:r>
    </w:p>
    <w:p w14:paraId="50E3E0CA" w14:textId="48B7A061" w:rsidR="00E63386" w:rsidRPr="00E63386" w:rsidRDefault="00924BDF" w:rsidP="00924BDF">
      <w:pPr>
        <w:jc w:val="both"/>
        <w:rPr>
          <w:rFonts w:ascii="Tahoma" w:hAnsi="Tahoma" w:cs="Tahoma"/>
          <w:sz w:val="22"/>
          <w:szCs w:val="22"/>
        </w:rPr>
      </w:pPr>
      <w:r>
        <w:rPr>
          <w:rFonts w:ascii="Tahoma" w:hAnsi="Tahoma" w:cs="Tahoma"/>
          <w:sz w:val="22"/>
          <w:szCs w:val="22"/>
        </w:rPr>
        <w:t xml:space="preserve">- </w:t>
      </w:r>
      <w:r w:rsidR="00E63386" w:rsidRPr="00E63386">
        <w:rPr>
          <w:rFonts w:ascii="Tahoma" w:hAnsi="Tahoma" w:cs="Tahoma"/>
          <w:sz w:val="22"/>
          <w:szCs w:val="22"/>
        </w:rPr>
        <w:t xml:space="preserve">za dijete iz </w:t>
      </w:r>
      <w:proofErr w:type="spellStart"/>
      <w:r w:rsidR="00E63386" w:rsidRPr="00E63386">
        <w:rPr>
          <w:rFonts w:ascii="Tahoma" w:hAnsi="Tahoma" w:cs="Tahoma"/>
          <w:sz w:val="22"/>
          <w:szCs w:val="22"/>
        </w:rPr>
        <w:t>jednoroditeljskih</w:t>
      </w:r>
      <w:proofErr w:type="spellEnd"/>
      <w:r w:rsidR="00E63386" w:rsidRPr="00E63386">
        <w:rPr>
          <w:rFonts w:ascii="Tahoma" w:hAnsi="Tahoma" w:cs="Tahoma"/>
          <w:sz w:val="22"/>
          <w:szCs w:val="22"/>
        </w:rPr>
        <w:t xml:space="preserve"> obitelji – presuda o razvodu braka ili drugi dokaz da drugi roditelj ne živi u zajedničkom domaćinstvu, pravomoćno rješenje o dodjeli djece na brigu i skrb ili drugi jednakovrijedan dokument kojim se dokazuje status </w:t>
      </w:r>
      <w:proofErr w:type="spellStart"/>
      <w:r w:rsidR="00E63386" w:rsidRPr="00E63386">
        <w:rPr>
          <w:rFonts w:ascii="Tahoma" w:hAnsi="Tahoma" w:cs="Tahoma"/>
          <w:sz w:val="22"/>
          <w:szCs w:val="22"/>
        </w:rPr>
        <w:t>jednoroditeljske</w:t>
      </w:r>
      <w:proofErr w:type="spellEnd"/>
      <w:r w:rsidR="00E63386" w:rsidRPr="00E63386">
        <w:rPr>
          <w:rFonts w:ascii="Tahoma" w:hAnsi="Tahoma" w:cs="Tahoma"/>
          <w:sz w:val="22"/>
          <w:szCs w:val="22"/>
        </w:rPr>
        <w:t xml:space="preserve"> obitelji,</w:t>
      </w:r>
    </w:p>
    <w:p w14:paraId="51338A4F" w14:textId="0C1B9DCC" w:rsidR="00E63386" w:rsidRPr="00E63386" w:rsidRDefault="00924BDF" w:rsidP="00924BDF">
      <w:pPr>
        <w:jc w:val="both"/>
        <w:rPr>
          <w:rFonts w:ascii="Tahoma" w:hAnsi="Tahoma" w:cs="Tahoma"/>
          <w:sz w:val="22"/>
          <w:szCs w:val="22"/>
        </w:rPr>
      </w:pPr>
      <w:r>
        <w:rPr>
          <w:rFonts w:ascii="Tahoma" w:hAnsi="Tahoma" w:cs="Tahoma"/>
          <w:sz w:val="22"/>
          <w:szCs w:val="22"/>
        </w:rPr>
        <w:t xml:space="preserve">- </w:t>
      </w:r>
      <w:r w:rsidR="00E63386" w:rsidRPr="00E63386">
        <w:rPr>
          <w:rFonts w:ascii="Tahoma" w:hAnsi="Tahoma" w:cs="Tahoma"/>
          <w:sz w:val="22"/>
          <w:szCs w:val="22"/>
        </w:rPr>
        <w:t>za dijete osobe s invaliditetom – rješenje o upisu u Hrvatski registar osoba s invaliditetom ili drugi jednakovrijedan dokument,</w:t>
      </w:r>
    </w:p>
    <w:p w14:paraId="414DEC3D" w14:textId="6E8278B9" w:rsidR="00E63386" w:rsidRPr="00E63386" w:rsidRDefault="00924BDF" w:rsidP="00924BDF">
      <w:pPr>
        <w:jc w:val="both"/>
        <w:rPr>
          <w:rFonts w:ascii="Tahoma" w:hAnsi="Tahoma" w:cs="Tahoma"/>
          <w:sz w:val="22"/>
          <w:szCs w:val="22"/>
        </w:rPr>
      </w:pPr>
      <w:r>
        <w:rPr>
          <w:rFonts w:ascii="Tahoma" w:hAnsi="Tahoma" w:cs="Tahoma"/>
          <w:sz w:val="22"/>
          <w:szCs w:val="22"/>
        </w:rPr>
        <w:t xml:space="preserve">- </w:t>
      </w:r>
      <w:r w:rsidR="00E63386" w:rsidRPr="00E63386">
        <w:rPr>
          <w:rFonts w:ascii="Tahoma" w:hAnsi="Tahoma" w:cs="Tahoma"/>
          <w:sz w:val="22"/>
          <w:szCs w:val="22"/>
        </w:rPr>
        <w:t xml:space="preserve">dijete koje je ostvarilo pravo na socijalnu uslugu smještaja u udomiteljskim obiteljima - rješenje odnosno potvrda Centra za socijalnu skrb da je dijete u udomiteljskoj obitelji, </w:t>
      </w:r>
    </w:p>
    <w:p w14:paraId="656CBD72" w14:textId="1E7DD37C" w:rsidR="00E63386" w:rsidRPr="00E63386" w:rsidRDefault="00924BDF" w:rsidP="00924BDF">
      <w:pPr>
        <w:jc w:val="both"/>
        <w:rPr>
          <w:rFonts w:ascii="Tahoma" w:hAnsi="Tahoma" w:cs="Tahoma"/>
          <w:sz w:val="22"/>
          <w:szCs w:val="22"/>
        </w:rPr>
      </w:pPr>
      <w:r>
        <w:rPr>
          <w:rFonts w:ascii="Tahoma" w:hAnsi="Tahoma" w:cs="Tahoma"/>
          <w:sz w:val="22"/>
          <w:szCs w:val="22"/>
        </w:rPr>
        <w:t xml:space="preserve">- </w:t>
      </w:r>
      <w:r w:rsidR="00E63386" w:rsidRPr="00E63386">
        <w:rPr>
          <w:rFonts w:ascii="Tahoma" w:hAnsi="Tahoma" w:cs="Tahoma"/>
          <w:sz w:val="22"/>
          <w:szCs w:val="22"/>
        </w:rPr>
        <w:t xml:space="preserve">za dijete iz obitelji s troje ili više malodobne djece - za svako dijete mlađe od 18 godina rodni list ili izvadak iz matice rođenih, </w:t>
      </w:r>
    </w:p>
    <w:p w14:paraId="17AC9DBA" w14:textId="5E71C5D2" w:rsidR="00E63386" w:rsidRPr="00E63386" w:rsidRDefault="00924BDF" w:rsidP="00924BDF">
      <w:pPr>
        <w:jc w:val="both"/>
        <w:rPr>
          <w:rFonts w:ascii="Tahoma" w:hAnsi="Tahoma" w:cs="Tahoma"/>
          <w:sz w:val="22"/>
          <w:szCs w:val="22"/>
        </w:rPr>
      </w:pPr>
      <w:r>
        <w:rPr>
          <w:rFonts w:ascii="Tahoma" w:hAnsi="Tahoma" w:cs="Tahoma"/>
          <w:sz w:val="22"/>
          <w:szCs w:val="22"/>
        </w:rPr>
        <w:t xml:space="preserve">- </w:t>
      </w:r>
      <w:r w:rsidR="00E63386" w:rsidRPr="00E63386">
        <w:rPr>
          <w:rFonts w:ascii="Tahoma" w:hAnsi="Tahoma" w:cs="Tahoma"/>
          <w:sz w:val="22"/>
          <w:szCs w:val="22"/>
        </w:rPr>
        <w:t>za dijete roditelja koji primaju dječji doplatak - rješenje ili potvrda Hrvatskog zavoda za mirovinsko osiguranje o pravu na dječji doplatak za tekuću godinu.“.</w:t>
      </w:r>
    </w:p>
    <w:p w14:paraId="542B9DD8" w14:textId="77777777" w:rsidR="00E63386" w:rsidRPr="00E63386" w:rsidRDefault="00E63386" w:rsidP="00924BDF">
      <w:pPr>
        <w:jc w:val="both"/>
        <w:rPr>
          <w:rFonts w:ascii="Tahoma" w:hAnsi="Tahoma" w:cs="Tahoma"/>
          <w:sz w:val="22"/>
          <w:szCs w:val="22"/>
        </w:rPr>
      </w:pPr>
    </w:p>
    <w:p w14:paraId="285346EE" w14:textId="77777777" w:rsidR="00E63386" w:rsidRPr="00E63386" w:rsidRDefault="00E63386" w:rsidP="00924BDF">
      <w:pPr>
        <w:jc w:val="center"/>
        <w:rPr>
          <w:rFonts w:ascii="Tahoma" w:hAnsi="Tahoma" w:cs="Tahoma"/>
          <w:b/>
          <w:i/>
          <w:iCs/>
          <w:sz w:val="22"/>
          <w:szCs w:val="22"/>
        </w:rPr>
      </w:pPr>
      <w:r w:rsidRPr="00E63386">
        <w:rPr>
          <w:rFonts w:ascii="Tahoma" w:hAnsi="Tahoma" w:cs="Tahoma"/>
          <w:b/>
          <w:i/>
          <w:iCs/>
          <w:sz w:val="22"/>
          <w:szCs w:val="22"/>
        </w:rPr>
        <w:t>Članak 20.</w:t>
      </w:r>
    </w:p>
    <w:p w14:paraId="1DD4DBAD"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Vrtić zadržava pravo radi utvrđivanja dostavljenih isprava zatražiti od roditelja djeteta dodatne isprave, odnosno uz suglasnost roditelja djeteta sam provjeriti činjenice vezane za ostvarivanje prednosti.</w:t>
      </w:r>
    </w:p>
    <w:p w14:paraId="09FC2CB4" w14:textId="77777777" w:rsidR="00E63386" w:rsidRDefault="00E63386" w:rsidP="00924BDF">
      <w:pPr>
        <w:jc w:val="both"/>
        <w:rPr>
          <w:rFonts w:ascii="Tahoma" w:hAnsi="Tahoma" w:cs="Tahoma"/>
          <w:sz w:val="22"/>
          <w:szCs w:val="22"/>
        </w:rPr>
      </w:pPr>
    </w:p>
    <w:p w14:paraId="5033D3BE" w14:textId="77777777" w:rsidR="00924BDF" w:rsidRPr="00E63386" w:rsidRDefault="00924BDF" w:rsidP="00924BDF">
      <w:pPr>
        <w:jc w:val="both"/>
        <w:rPr>
          <w:rFonts w:ascii="Tahoma" w:hAnsi="Tahoma" w:cs="Tahoma"/>
          <w:sz w:val="22"/>
          <w:szCs w:val="22"/>
        </w:rPr>
      </w:pPr>
    </w:p>
    <w:p w14:paraId="361281DF" w14:textId="4DBF0093" w:rsidR="00E63386" w:rsidRPr="00E63386" w:rsidRDefault="00E63386" w:rsidP="00924BDF">
      <w:pPr>
        <w:jc w:val="both"/>
        <w:rPr>
          <w:rFonts w:ascii="Tahoma" w:hAnsi="Tahoma" w:cs="Tahoma"/>
          <w:b/>
          <w:sz w:val="22"/>
          <w:szCs w:val="22"/>
        </w:rPr>
      </w:pPr>
      <w:r w:rsidRPr="00E63386">
        <w:rPr>
          <w:rFonts w:ascii="Tahoma" w:hAnsi="Tahoma" w:cs="Tahoma"/>
          <w:sz w:val="22"/>
          <w:szCs w:val="22"/>
        </w:rPr>
        <w:t xml:space="preserve"> </w:t>
      </w:r>
      <w:r w:rsidRPr="00E63386">
        <w:rPr>
          <w:rFonts w:ascii="Tahoma" w:hAnsi="Tahoma" w:cs="Tahoma"/>
          <w:b/>
          <w:sz w:val="22"/>
          <w:szCs w:val="22"/>
        </w:rPr>
        <w:t>4.3.  Provedba postupka upisa</w:t>
      </w:r>
    </w:p>
    <w:p w14:paraId="331BCDD1" w14:textId="77777777" w:rsidR="00924BDF" w:rsidRDefault="00924BDF" w:rsidP="00924BDF">
      <w:pPr>
        <w:jc w:val="both"/>
        <w:rPr>
          <w:rFonts w:ascii="Tahoma" w:hAnsi="Tahoma" w:cs="Tahoma"/>
          <w:b/>
          <w:i/>
          <w:iCs/>
          <w:sz w:val="22"/>
          <w:szCs w:val="22"/>
        </w:rPr>
      </w:pPr>
    </w:p>
    <w:p w14:paraId="7F0D091F" w14:textId="3385E7D6" w:rsidR="00E63386" w:rsidRPr="00E63386" w:rsidRDefault="00E63386" w:rsidP="00924BDF">
      <w:pPr>
        <w:jc w:val="center"/>
        <w:rPr>
          <w:rFonts w:ascii="Tahoma" w:hAnsi="Tahoma" w:cs="Tahoma"/>
          <w:b/>
          <w:i/>
          <w:iCs/>
          <w:sz w:val="22"/>
          <w:szCs w:val="22"/>
        </w:rPr>
      </w:pPr>
      <w:r w:rsidRPr="00E63386">
        <w:rPr>
          <w:rFonts w:ascii="Tahoma" w:hAnsi="Tahoma" w:cs="Tahoma"/>
          <w:b/>
          <w:i/>
          <w:iCs/>
          <w:sz w:val="22"/>
          <w:szCs w:val="22"/>
        </w:rPr>
        <w:t>Članak 21.</w:t>
      </w:r>
    </w:p>
    <w:p w14:paraId="3223E48C"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Postupak upisa provodi Povjerenstvo za upis djece u Vrtić (u daljnjem tekstu: Povjerenstvo).</w:t>
      </w:r>
    </w:p>
    <w:p w14:paraId="2603931F" w14:textId="77777777" w:rsidR="00E63386" w:rsidRPr="00E63386" w:rsidRDefault="00E63386" w:rsidP="00924BDF">
      <w:pPr>
        <w:jc w:val="both"/>
        <w:rPr>
          <w:rFonts w:ascii="Tahoma" w:hAnsi="Tahoma" w:cs="Tahoma"/>
          <w:sz w:val="22"/>
          <w:szCs w:val="22"/>
        </w:rPr>
      </w:pPr>
      <w:r w:rsidRPr="00E63386">
        <w:rPr>
          <w:rFonts w:ascii="Tahoma" w:hAnsi="Tahoma" w:cs="Tahoma"/>
          <w:sz w:val="22"/>
          <w:szCs w:val="22"/>
        </w:rPr>
        <w:tab/>
        <w:t>Povjerenstvo imenuje Upravno vijeće Vrtića iz redova radnika Vrtića na vrijeme od četiri (4) godine.</w:t>
      </w:r>
    </w:p>
    <w:p w14:paraId="722FD1F1"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Upravno vijeće imenuje predsjednika i dva člana Povjerenstva.</w:t>
      </w:r>
    </w:p>
    <w:p w14:paraId="2F9607E8" w14:textId="77777777" w:rsidR="00E63386" w:rsidRPr="00E63386" w:rsidRDefault="00E63386" w:rsidP="00924BDF">
      <w:pPr>
        <w:jc w:val="both"/>
        <w:rPr>
          <w:rFonts w:ascii="Tahoma" w:hAnsi="Tahoma" w:cs="Tahoma"/>
          <w:sz w:val="22"/>
          <w:szCs w:val="22"/>
        </w:rPr>
      </w:pPr>
    </w:p>
    <w:p w14:paraId="6521A36F" w14:textId="1B02032C" w:rsidR="00E63386" w:rsidRPr="00E63386" w:rsidRDefault="00E63386" w:rsidP="00924BDF">
      <w:pPr>
        <w:jc w:val="center"/>
        <w:rPr>
          <w:rFonts w:ascii="Tahoma" w:hAnsi="Tahoma" w:cs="Tahoma"/>
          <w:b/>
          <w:i/>
          <w:iCs/>
          <w:sz w:val="22"/>
          <w:szCs w:val="22"/>
        </w:rPr>
      </w:pPr>
      <w:r w:rsidRPr="00E63386">
        <w:rPr>
          <w:rFonts w:ascii="Tahoma" w:hAnsi="Tahoma" w:cs="Tahoma"/>
          <w:b/>
          <w:i/>
          <w:iCs/>
          <w:sz w:val="22"/>
          <w:szCs w:val="22"/>
        </w:rPr>
        <w:t>Članak 22.</w:t>
      </w:r>
    </w:p>
    <w:p w14:paraId="5687BB8E" w14:textId="77777777" w:rsidR="00E63386" w:rsidRPr="00E63386" w:rsidRDefault="00E63386" w:rsidP="00924BDF">
      <w:pPr>
        <w:jc w:val="both"/>
        <w:rPr>
          <w:rFonts w:ascii="Tahoma" w:hAnsi="Tahoma" w:cs="Tahoma"/>
          <w:sz w:val="22"/>
          <w:szCs w:val="22"/>
        </w:rPr>
      </w:pPr>
      <w:r w:rsidRPr="00E63386">
        <w:rPr>
          <w:rFonts w:ascii="Tahoma" w:hAnsi="Tahoma" w:cs="Tahoma"/>
          <w:sz w:val="22"/>
          <w:szCs w:val="22"/>
        </w:rPr>
        <w:tab/>
        <w:t>Povjerenstvo zapisnikom o svom radu utvrđuje zbroj bodova za svako dijete na temelju podnesenih zahtjeva za upis djece i priloženih isprava iz članka 19. ovog Pravilnika.</w:t>
      </w:r>
    </w:p>
    <w:p w14:paraId="30331572" w14:textId="3740750B" w:rsidR="00E63386" w:rsidRPr="00E63386" w:rsidRDefault="00E63386" w:rsidP="00924BDF">
      <w:pPr>
        <w:jc w:val="both"/>
        <w:rPr>
          <w:rFonts w:ascii="Tahoma" w:hAnsi="Tahoma" w:cs="Tahoma"/>
          <w:sz w:val="22"/>
          <w:szCs w:val="22"/>
        </w:rPr>
      </w:pPr>
      <w:r w:rsidRPr="00E63386">
        <w:rPr>
          <w:rFonts w:ascii="Tahoma" w:hAnsi="Tahoma" w:cs="Tahoma"/>
          <w:sz w:val="22"/>
          <w:szCs w:val="22"/>
        </w:rPr>
        <w:t xml:space="preserve"> </w:t>
      </w:r>
      <w:r w:rsidR="00924BDF">
        <w:rPr>
          <w:rFonts w:ascii="Tahoma" w:hAnsi="Tahoma" w:cs="Tahoma"/>
          <w:sz w:val="22"/>
          <w:szCs w:val="22"/>
        </w:rPr>
        <w:tab/>
      </w:r>
      <w:r w:rsidRPr="00E63386">
        <w:rPr>
          <w:rFonts w:ascii="Tahoma" w:hAnsi="Tahoma" w:cs="Tahoma"/>
          <w:sz w:val="22"/>
          <w:szCs w:val="22"/>
        </w:rPr>
        <w:t>Rješenje o prijemu djece donosi Povjerenstvo i to većinom glasova od ukupnog broja članova.</w:t>
      </w:r>
    </w:p>
    <w:p w14:paraId="32CA8E9B" w14:textId="77777777" w:rsidR="00E63386" w:rsidRPr="00E63386" w:rsidRDefault="00E63386" w:rsidP="00924BDF">
      <w:pPr>
        <w:jc w:val="both"/>
        <w:rPr>
          <w:rFonts w:ascii="Tahoma" w:hAnsi="Tahoma" w:cs="Tahoma"/>
          <w:sz w:val="22"/>
          <w:szCs w:val="22"/>
        </w:rPr>
      </w:pPr>
    </w:p>
    <w:p w14:paraId="1FCDA222" w14:textId="3ED6FA77" w:rsidR="00E63386" w:rsidRPr="00E63386" w:rsidRDefault="00E63386" w:rsidP="00924BDF">
      <w:pPr>
        <w:jc w:val="center"/>
        <w:rPr>
          <w:rFonts w:ascii="Tahoma" w:hAnsi="Tahoma" w:cs="Tahoma"/>
          <w:b/>
          <w:i/>
          <w:iCs/>
          <w:sz w:val="22"/>
          <w:szCs w:val="22"/>
        </w:rPr>
      </w:pPr>
      <w:r w:rsidRPr="00E63386">
        <w:rPr>
          <w:rFonts w:ascii="Tahoma" w:hAnsi="Tahoma" w:cs="Tahoma"/>
          <w:b/>
          <w:i/>
          <w:iCs/>
          <w:sz w:val="22"/>
          <w:szCs w:val="22"/>
        </w:rPr>
        <w:t>Članak 23.</w:t>
      </w:r>
    </w:p>
    <w:p w14:paraId="2ED1B351"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 xml:space="preserve">Povjerenstvo je dužno u roku 30 dana od dana završetka redovitog upisnog roka objaviti rezultate upisa odnosno </w:t>
      </w:r>
      <w:proofErr w:type="spellStart"/>
      <w:r w:rsidRPr="00E63386">
        <w:rPr>
          <w:rFonts w:ascii="Tahoma" w:hAnsi="Tahoma" w:cs="Tahoma"/>
          <w:sz w:val="22"/>
          <w:szCs w:val="22"/>
        </w:rPr>
        <w:t>rješnje</w:t>
      </w:r>
      <w:proofErr w:type="spellEnd"/>
      <w:r w:rsidRPr="00E63386">
        <w:rPr>
          <w:rFonts w:ascii="Tahoma" w:hAnsi="Tahoma" w:cs="Tahoma"/>
          <w:sz w:val="22"/>
          <w:szCs w:val="22"/>
        </w:rPr>
        <w:t xml:space="preserve"> o prijemu djece na Oglasnoj ploči i web stranici Vrtića.</w:t>
      </w:r>
    </w:p>
    <w:p w14:paraId="3DD8F069" w14:textId="77777777" w:rsidR="00E63386" w:rsidRPr="00E63386" w:rsidRDefault="00E63386" w:rsidP="00924BDF">
      <w:pPr>
        <w:jc w:val="both"/>
        <w:rPr>
          <w:rFonts w:ascii="Tahoma" w:hAnsi="Tahoma" w:cs="Tahoma"/>
          <w:sz w:val="22"/>
          <w:szCs w:val="22"/>
        </w:rPr>
      </w:pPr>
    </w:p>
    <w:p w14:paraId="468BB8A5" w14:textId="518A950B"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24.</w:t>
      </w:r>
    </w:p>
    <w:p w14:paraId="79377D3C"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 xml:space="preserve">Djeca koja nisu primljena u Vrtić vode se na listi čekanja te se upisuju tijekom godine ukoliko se oslobodi odgovarajući broj mjesta u redovitom programu </w:t>
      </w:r>
      <w:proofErr w:type="spellStart"/>
      <w:r w:rsidRPr="00E63386">
        <w:rPr>
          <w:rFonts w:ascii="Tahoma" w:hAnsi="Tahoma" w:cs="Tahoma"/>
          <w:sz w:val="22"/>
          <w:szCs w:val="22"/>
        </w:rPr>
        <w:t>predškole</w:t>
      </w:r>
      <w:proofErr w:type="spellEnd"/>
      <w:r w:rsidRPr="00E63386">
        <w:rPr>
          <w:rFonts w:ascii="Tahoma" w:hAnsi="Tahoma" w:cs="Tahoma"/>
          <w:sz w:val="22"/>
          <w:szCs w:val="22"/>
        </w:rPr>
        <w:t xml:space="preserve"> ili dođe do proširenja kapaciteta Vrtića.</w:t>
      </w:r>
    </w:p>
    <w:p w14:paraId="60CC6B32"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Raspored na listi čekanja formira se sukladno ostvarenim bodovima bez obzira na redoslijed zaprimanja zahtjeva.</w:t>
      </w:r>
    </w:p>
    <w:p w14:paraId="769B33D8" w14:textId="79848E31"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lastRenderedPageBreak/>
        <w:t>Članak 25.</w:t>
      </w:r>
    </w:p>
    <w:p w14:paraId="3B20D291"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 xml:space="preserve">Ako su u godini upisa podneseni zahtjevi za djecu koja do 31. kolovoza neće napuniti godinu dana, formira se zasebna lista </w:t>
      </w:r>
      <w:r w:rsidRPr="00E63386">
        <w:rPr>
          <w:rFonts w:ascii="Tahoma" w:hAnsi="Tahoma" w:cs="Tahoma"/>
          <w:i/>
          <w:sz w:val="22"/>
          <w:szCs w:val="22"/>
        </w:rPr>
        <w:t>Djeca koja ne ostvaruju pravo upisa iz starosnih razloga</w:t>
      </w:r>
      <w:r w:rsidRPr="00E63386">
        <w:rPr>
          <w:rFonts w:ascii="Tahoma" w:hAnsi="Tahoma" w:cs="Tahoma"/>
          <w:sz w:val="22"/>
          <w:szCs w:val="22"/>
        </w:rPr>
        <w:t>.</w:t>
      </w:r>
    </w:p>
    <w:p w14:paraId="753ACA22"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 xml:space="preserve">Ukoliko se oslobodi odgovarajući broj mjesta u redovitom programu </w:t>
      </w:r>
      <w:proofErr w:type="spellStart"/>
      <w:r w:rsidRPr="00E63386">
        <w:rPr>
          <w:rFonts w:ascii="Tahoma" w:hAnsi="Tahoma" w:cs="Tahoma"/>
          <w:sz w:val="22"/>
          <w:szCs w:val="22"/>
        </w:rPr>
        <w:t>predškole</w:t>
      </w:r>
      <w:proofErr w:type="spellEnd"/>
      <w:r w:rsidRPr="00E63386">
        <w:rPr>
          <w:rFonts w:ascii="Tahoma" w:hAnsi="Tahoma" w:cs="Tahoma"/>
          <w:sz w:val="22"/>
          <w:szCs w:val="22"/>
        </w:rPr>
        <w:t xml:space="preserve"> ili dođe do proširenja kapaciteta Vrtića, mogu se upisati djeca iz stavka 1. ovog članka tek nakon što napune godinu dana starosti, uvažavajući </w:t>
      </w:r>
      <w:proofErr w:type="spellStart"/>
      <w:r w:rsidRPr="00E63386">
        <w:rPr>
          <w:rFonts w:ascii="Tahoma" w:hAnsi="Tahoma" w:cs="Tahoma"/>
          <w:sz w:val="22"/>
          <w:szCs w:val="22"/>
        </w:rPr>
        <w:t>redosljed</w:t>
      </w:r>
      <w:proofErr w:type="spellEnd"/>
      <w:r w:rsidRPr="00E63386">
        <w:rPr>
          <w:rFonts w:ascii="Tahoma" w:hAnsi="Tahoma" w:cs="Tahoma"/>
          <w:sz w:val="22"/>
          <w:szCs w:val="22"/>
        </w:rPr>
        <w:t xml:space="preserve"> prema ostvarenim bodova iz dostavljenih isprava iz članka 19. ovog Pravilnika.</w:t>
      </w:r>
    </w:p>
    <w:p w14:paraId="45003467" w14:textId="77777777" w:rsidR="00E63386" w:rsidRPr="00E63386" w:rsidRDefault="00E63386" w:rsidP="00924BDF">
      <w:pPr>
        <w:jc w:val="center"/>
        <w:rPr>
          <w:rFonts w:ascii="Tahoma" w:hAnsi="Tahoma" w:cs="Tahoma"/>
          <w:sz w:val="22"/>
          <w:szCs w:val="22"/>
        </w:rPr>
      </w:pPr>
      <w:r w:rsidRPr="00E63386">
        <w:rPr>
          <w:rFonts w:ascii="Tahoma" w:hAnsi="Tahoma" w:cs="Tahoma"/>
          <w:b/>
          <w:bCs/>
          <w:i/>
          <w:iCs/>
          <w:sz w:val="22"/>
          <w:szCs w:val="22"/>
        </w:rPr>
        <w:t>Članak 26.</w:t>
      </w:r>
    </w:p>
    <w:p w14:paraId="33E73CD8"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Roditelj djeteta koje je na listi čekanja može tijekom pedagoške godine dopuniti zahtjev za upis dokumentima iz članka 19. ovog Pravilnika. Na temelju dopunjenog zahtjeva utvrditi će se mijenja li se broj bodova i mjesto na listi čekanja.</w:t>
      </w:r>
    </w:p>
    <w:p w14:paraId="4915F3C0"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Roditelj djeteta koje je na listi čekanja ima pravo dobiti informaciju o promjenama na listi čekanja u vezi njegovog djeteta.</w:t>
      </w:r>
    </w:p>
    <w:p w14:paraId="6A34D8F3" w14:textId="77777777" w:rsidR="00E63386" w:rsidRPr="00E63386" w:rsidRDefault="00E63386" w:rsidP="00924BDF">
      <w:pPr>
        <w:jc w:val="both"/>
        <w:rPr>
          <w:rFonts w:ascii="Tahoma" w:hAnsi="Tahoma" w:cs="Tahoma"/>
          <w:sz w:val="22"/>
          <w:szCs w:val="22"/>
        </w:rPr>
      </w:pPr>
    </w:p>
    <w:p w14:paraId="0873D811"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27.</w:t>
      </w:r>
    </w:p>
    <w:p w14:paraId="5F34CC55"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 xml:space="preserve">Djeca čiji roditelji odnosno skrbnici nisu sudjelovali u postupku upisa u redovnom roku, po primitku zahtjeva, dijete se ovisno o kapacitetu slobodnih mjesta, može se upisati u Vrtić ili se stavlja na listu čekanja </w:t>
      </w:r>
      <w:proofErr w:type="spellStart"/>
      <w:r w:rsidRPr="00E63386">
        <w:rPr>
          <w:rFonts w:ascii="Tahoma" w:hAnsi="Tahoma" w:cs="Tahoma"/>
          <w:sz w:val="22"/>
          <w:szCs w:val="22"/>
        </w:rPr>
        <w:t>poštivajući</w:t>
      </w:r>
      <w:proofErr w:type="spellEnd"/>
      <w:r w:rsidRPr="00E63386">
        <w:rPr>
          <w:rFonts w:ascii="Tahoma" w:hAnsi="Tahoma" w:cs="Tahoma"/>
          <w:sz w:val="22"/>
          <w:szCs w:val="22"/>
        </w:rPr>
        <w:t xml:space="preserve"> broj ostvarenih bodova, ali tek nakon upisa sve djece koja su podnijela zahtjev u redovnom upisnom roku.</w:t>
      </w:r>
    </w:p>
    <w:p w14:paraId="078FAFA6" w14:textId="77777777" w:rsidR="00E63386" w:rsidRPr="00E63386" w:rsidRDefault="00E63386" w:rsidP="00924BDF">
      <w:pPr>
        <w:jc w:val="both"/>
        <w:rPr>
          <w:rFonts w:ascii="Tahoma" w:hAnsi="Tahoma" w:cs="Tahoma"/>
          <w:sz w:val="22"/>
          <w:szCs w:val="22"/>
        </w:rPr>
      </w:pPr>
    </w:p>
    <w:p w14:paraId="2E5233D2"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28.</w:t>
      </w:r>
    </w:p>
    <w:p w14:paraId="229AC1D4"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 xml:space="preserve">U slučaju nakon upisa djece iz članaka 24, 25, 26. i 27. ovog Pravilnika, ako preostane slobodnih mjesta za upis, u Vrtić se mogu upisati i djeca s prebivalištem ili boravištem iz drugim jedinicama lokalne samouprave na osnovu reda prvenstva iz članka 19. ovog Pravilnika, uz plaćanje pune ekonomske cijene Vrtića. </w:t>
      </w:r>
    </w:p>
    <w:p w14:paraId="260AA0E2" w14:textId="77777777" w:rsidR="00E63386" w:rsidRPr="00E63386" w:rsidRDefault="00E63386" w:rsidP="00924BDF">
      <w:pPr>
        <w:jc w:val="both"/>
        <w:rPr>
          <w:rFonts w:ascii="Tahoma" w:hAnsi="Tahoma" w:cs="Tahoma"/>
          <w:sz w:val="22"/>
          <w:szCs w:val="22"/>
        </w:rPr>
      </w:pPr>
    </w:p>
    <w:p w14:paraId="00CAC0CB" w14:textId="77777777" w:rsidR="00E63386" w:rsidRPr="00E63386" w:rsidRDefault="00E63386" w:rsidP="00924BDF">
      <w:pPr>
        <w:jc w:val="center"/>
        <w:rPr>
          <w:rFonts w:ascii="Tahoma" w:hAnsi="Tahoma" w:cs="Tahoma"/>
          <w:b/>
          <w:i/>
          <w:iCs/>
          <w:sz w:val="22"/>
          <w:szCs w:val="22"/>
        </w:rPr>
      </w:pPr>
      <w:r w:rsidRPr="00E63386">
        <w:rPr>
          <w:rFonts w:ascii="Tahoma" w:hAnsi="Tahoma" w:cs="Tahoma"/>
          <w:b/>
          <w:i/>
          <w:iCs/>
          <w:sz w:val="22"/>
          <w:szCs w:val="22"/>
        </w:rPr>
        <w:t>Članak 29.</w:t>
      </w:r>
    </w:p>
    <w:p w14:paraId="7D52D22E"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Bodovanje se ne primjenjuje ako ima više slobodnih mjesta nego zahtjeva za upis.</w:t>
      </w:r>
    </w:p>
    <w:p w14:paraId="6D5635E1" w14:textId="77777777" w:rsidR="00E63386" w:rsidRPr="00E63386" w:rsidRDefault="00E63386" w:rsidP="00924BDF">
      <w:pPr>
        <w:jc w:val="both"/>
        <w:rPr>
          <w:rFonts w:ascii="Tahoma" w:hAnsi="Tahoma" w:cs="Tahoma"/>
          <w:b/>
          <w:bCs/>
          <w:sz w:val="22"/>
          <w:szCs w:val="22"/>
        </w:rPr>
      </w:pPr>
    </w:p>
    <w:p w14:paraId="1F5DF832"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30.</w:t>
      </w:r>
    </w:p>
    <w:p w14:paraId="73074897" w14:textId="77777777" w:rsidR="00E63386" w:rsidRPr="00E63386" w:rsidRDefault="00E63386" w:rsidP="00924BDF">
      <w:pPr>
        <w:ind w:firstLine="720"/>
        <w:jc w:val="both"/>
        <w:rPr>
          <w:rFonts w:ascii="Tahoma" w:hAnsi="Tahoma" w:cs="Tahoma"/>
          <w:b/>
          <w:bCs/>
          <w:i/>
          <w:iCs/>
          <w:sz w:val="22"/>
          <w:szCs w:val="22"/>
        </w:rPr>
      </w:pPr>
      <w:r w:rsidRPr="00E63386">
        <w:rPr>
          <w:rFonts w:ascii="Tahoma" w:hAnsi="Tahoma" w:cs="Tahoma"/>
          <w:sz w:val="22"/>
          <w:szCs w:val="22"/>
        </w:rPr>
        <w:t>Prije upisa u Vrtić provodi se inicijalni razgovor s roditeljem i djetetom, odnosno provodi se opažanje djetetova ponašanja i komuniciranja uz nazočnost roditelja, a koje provodi stručna služba Vrtića (stručni suradnici, viša medicinska sestra i ravnatelj).</w:t>
      </w:r>
    </w:p>
    <w:p w14:paraId="7978AC0F"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Na inicijalnom razgovoru prikupljaju se podaci o razvoju djeteta, njegovim navikama i potrebama, obitelji i uvjetima u kojima živi te drugim specifičnostima.</w:t>
      </w:r>
    </w:p>
    <w:p w14:paraId="256DA82C" w14:textId="77777777" w:rsidR="00E63386" w:rsidRPr="00E63386" w:rsidRDefault="00E63386" w:rsidP="00924BDF">
      <w:pPr>
        <w:jc w:val="both"/>
        <w:rPr>
          <w:rFonts w:ascii="Tahoma" w:hAnsi="Tahoma" w:cs="Tahoma"/>
          <w:sz w:val="22"/>
          <w:szCs w:val="22"/>
        </w:rPr>
      </w:pPr>
    </w:p>
    <w:p w14:paraId="019F824C" w14:textId="77777777" w:rsidR="00E63386" w:rsidRPr="00E63386" w:rsidRDefault="00E63386" w:rsidP="00924BDF">
      <w:pPr>
        <w:jc w:val="both"/>
        <w:rPr>
          <w:rFonts w:ascii="Tahoma" w:hAnsi="Tahoma" w:cs="Tahoma"/>
          <w:b/>
          <w:sz w:val="22"/>
          <w:szCs w:val="22"/>
        </w:rPr>
      </w:pPr>
      <w:r w:rsidRPr="00E63386">
        <w:rPr>
          <w:rFonts w:ascii="Tahoma" w:hAnsi="Tahoma" w:cs="Tahoma"/>
          <w:b/>
          <w:sz w:val="22"/>
          <w:szCs w:val="22"/>
        </w:rPr>
        <w:t>4.4. Žalbeni postupak</w:t>
      </w:r>
    </w:p>
    <w:p w14:paraId="2DA1372A" w14:textId="77777777" w:rsidR="00924BDF" w:rsidRDefault="00924BDF" w:rsidP="00924BDF">
      <w:pPr>
        <w:jc w:val="both"/>
        <w:rPr>
          <w:rFonts w:ascii="Tahoma" w:hAnsi="Tahoma" w:cs="Tahoma"/>
          <w:b/>
          <w:bCs/>
          <w:i/>
          <w:iCs/>
          <w:sz w:val="22"/>
          <w:szCs w:val="22"/>
        </w:rPr>
      </w:pPr>
    </w:p>
    <w:p w14:paraId="5F56532E" w14:textId="6D4FE8C1"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31.</w:t>
      </w:r>
    </w:p>
    <w:p w14:paraId="0DC2070C"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Ukoliko roditelj, skrbnik odnosno udomitelj nije zadovoljan rezultatima upisa, može podnijeti žalbu Upravnom vijeću Vrtića u roku od 15 (petnaest) dana od dana objave rezultata odnosno Rješenja o upisu.</w:t>
      </w:r>
    </w:p>
    <w:p w14:paraId="6795158C"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Upravno vijeće provjeriti će je li žalba dopuštena, pravodobna i izjavljena od ovlaštene osobe.</w:t>
      </w:r>
    </w:p>
    <w:p w14:paraId="5D6892EB"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Žalba će se odbaciti ako nije dopuštena, pravodobna i izjavljena od ovlaštene osobe.</w:t>
      </w:r>
    </w:p>
    <w:p w14:paraId="0FD93344" w14:textId="77777777" w:rsidR="00E63386" w:rsidRDefault="00E63386" w:rsidP="00924BDF">
      <w:pPr>
        <w:ind w:firstLine="720"/>
        <w:jc w:val="both"/>
        <w:rPr>
          <w:rFonts w:ascii="Tahoma" w:hAnsi="Tahoma" w:cs="Tahoma"/>
          <w:sz w:val="22"/>
          <w:szCs w:val="22"/>
        </w:rPr>
      </w:pPr>
      <w:r w:rsidRPr="00E63386">
        <w:rPr>
          <w:rFonts w:ascii="Tahoma" w:hAnsi="Tahoma" w:cs="Tahoma"/>
          <w:sz w:val="22"/>
          <w:szCs w:val="22"/>
        </w:rPr>
        <w:t>Postupajući po žalbi, Upravno vijeće može žalbu odbiti, Rješenje o upisu poništiti u cijelosti ili djelomično izmijeniti.</w:t>
      </w:r>
    </w:p>
    <w:p w14:paraId="28EC0530" w14:textId="77777777" w:rsidR="00924BDF" w:rsidRPr="00E63386" w:rsidRDefault="00924BDF" w:rsidP="00924BDF">
      <w:pPr>
        <w:ind w:firstLine="720"/>
        <w:jc w:val="both"/>
        <w:rPr>
          <w:rFonts w:ascii="Tahoma" w:hAnsi="Tahoma" w:cs="Tahoma"/>
          <w:sz w:val="22"/>
          <w:szCs w:val="22"/>
        </w:rPr>
      </w:pPr>
    </w:p>
    <w:p w14:paraId="1A906EC7" w14:textId="77777777" w:rsidR="00E63386" w:rsidRPr="00E63386" w:rsidRDefault="00E63386" w:rsidP="00924BDF">
      <w:pPr>
        <w:jc w:val="both"/>
        <w:rPr>
          <w:rFonts w:ascii="Tahoma" w:hAnsi="Tahoma" w:cs="Tahoma"/>
          <w:b/>
          <w:bCs/>
          <w:sz w:val="22"/>
          <w:szCs w:val="22"/>
        </w:rPr>
      </w:pPr>
      <w:r w:rsidRPr="00E63386">
        <w:rPr>
          <w:rFonts w:ascii="Tahoma" w:hAnsi="Tahoma" w:cs="Tahoma"/>
          <w:b/>
          <w:bCs/>
          <w:sz w:val="22"/>
          <w:szCs w:val="22"/>
        </w:rPr>
        <w:lastRenderedPageBreak/>
        <w:t>V. PROMJENA ODGOJNO - OBRAZOVNE SKUPINE</w:t>
      </w:r>
    </w:p>
    <w:p w14:paraId="31F68F2D" w14:textId="77777777" w:rsidR="00E63386" w:rsidRPr="00E63386" w:rsidRDefault="00E63386" w:rsidP="00924BDF">
      <w:pPr>
        <w:jc w:val="both"/>
        <w:rPr>
          <w:rFonts w:ascii="Tahoma" w:hAnsi="Tahoma" w:cs="Tahoma"/>
          <w:b/>
          <w:bCs/>
          <w:sz w:val="22"/>
          <w:szCs w:val="22"/>
        </w:rPr>
      </w:pPr>
    </w:p>
    <w:p w14:paraId="5ADF84BE"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32.</w:t>
      </w:r>
    </w:p>
    <w:p w14:paraId="4BF44D3B"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 xml:space="preserve">Djetetu se može omogućiti premještaj u drugi redoviti program </w:t>
      </w:r>
      <w:proofErr w:type="spellStart"/>
      <w:r w:rsidRPr="00E63386">
        <w:rPr>
          <w:rFonts w:ascii="Tahoma" w:hAnsi="Tahoma" w:cs="Tahoma"/>
          <w:sz w:val="22"/>
          <w:szCs w:val="22"/>
        </w:rPr>
        <w:t>predškole</w:t>
      </w:r>
      <w:proofErr w:type="spellEnd"/>
      <w:r w:rsidRPr="00E63386">
        <w:rPr>
          <w:rFonts w:ascii="Tahoma" w:hAnsi="Tahoma" w:cs="Tahoma"/>
          <w:sz w:val="22"/>
          <w:szCs w:val="22"/>
        </w:rPr>
        <w:t>, odnosno promjenu odgojno - obrazovne skupine ako u Vrtiću postoje uvjeti za takav premještaj.</w:t>
      </w:r>
    </w:p>
    <w:p w14:paraId="7643B2F6"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Dijete se može premjestiti u drugu skupinu jedanput tijekom pedagoške godine na zahtjev roditelja.</w:t>
      </w:r>
    </w:p>
    <w:p w14:paraId="1E35821A"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O premještaju djeteta odlučuje ravnatelj na pisani zahtjev roditelja.</w:t>
      </w:r>
    </w:p>
    <w:p w14:paraId="05CCE74E" w14:textId="77777777" w:rsidR="00E63386" w:rsidRPr="00E63386" w:rsidRDefault="00E63386" w:rsidP="00924BDF">
      <w:pPr>
        <w:jc w:val="both"/>
        <w:rPr>
          <w:rFonts w:ascii="Tahoma" w:hAnsi="Tahoma" w:cs="Tahoma"/>
          <w:sz w:val="22"/>
          <w:szCs w:val="22"/>
        </w:rPr>
      </w:pPr>
    </w:p>
    <w:p w14:paraId="20D2563B"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33.</w:t>
      </w:r>
    </w:p>
    <w:p w14:paraId="4042E66E"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Vrtić može premjestiti dijete u drugu grupu ukoliko to zahtijevaju uvjeti rada, potrebe organizacije djelatnosti, primjena Državnog pedagoškog standarda predškolskog odgoja i naobrazbe ili izvanredne okolnosti.</w:t>
      </w:r>
    </w:p>
    <w:p w14:paraId="618EF15C" w14:textId="77777777" w:rsidR="00E63386" w:rsidRPr="00E63386" w:rsidRDefault="00E63386" w:rsidP="00924BDF">
      <w:pPr>
        <w:jc w:val="both"/>
        <w:rPr>
          <w:rFonts w:ascii="Tahoma" w:hAnsi="Tahoma" w:cs="Tahoma"/>
          <w:b/>
          <w:bCs/>
          <w:sz w:val="22"/>
          <w:szCs w:val="22"/>
        </w:rPr>
      </w:pPr>
    </w:p>
    <w:p w14:paraId="5BEFA00A" w14:textId="77777777" w:rsidR="00E63386" w:rsidRPr="00E63386" w:rsidRDefault="00E63386" w:rsidP="00924BDF">
      <w:pPr>
        <w:jc w:val="both"/>
        <w:rPr>
          <w:rFonts w:ascii="Tahoma" w:hAnsi="Tahoma" w:cs="Tahoma"/>
          <w:b/>
          <w:bCs/>
          <w:sz w:val="22"/>
          <w:szCs w:val="22"/>
        </w:rPr>
      </w:pPr>
      <w:r w:rsidRPr="00E63386">
        <w:rPr>
          <w:rFonts w:ascii="Tahoma" w:hAnsi="Tahoma" w:cs="Tahoma"/>
          <w:b/>
          <w:bCs/>
          <w:sz w:val="22"/>
          <w:szCs w:val="22"/>
        </w:rPr>
        <w:t>VI. ISPIS DJETETA IZ VRTIĆA</w:t>
      </w:r>
    </w:p>
    <w:p w14:paraId="12DB8B4F" w14:textId="77777777" w:rsidR="00E63386" w:rsidRPr="00E63386" w:rsidRDefault="00E63386" w:rsidP="00924BDF">
      <w:pPr>
        <w:jc w:val="both"/>
        <w:rPr>
          <w:rFonts w:ascii="Tahoma" w:hAnsi="Tahoma" w:cs="Tahoma"/>
          <w:b/>
          <w:bCs/>
          <w:sz w:val="22"/>
          <w:szCs w:val="22"/>
        </w:rPr>
      </w:pPr>
    </w:p>
    <w:p w14:paraId="0B7C09DA"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34.</w:t>
      </w:r>
    </w:p>
    <w:p w14:paraId="3092B3DB"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Roditelj, skrbnik, udomitelj može ispisati dijete podnošenjem zahtjeva za ispis.</w:t>
      </w:r>
    </w:p>
    <w:p w14:paraId="070AB33A"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Prije ispisa djeteta iz Vrtića, roditelj, skrbnik odnosno udomitelj obvezan je podmiriti sva dugovanja prema Vrtiću.</w:t>
      </w:r>
    </w:p>
    <w:p w14:paraId="408A634E"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Ispisano dijete u slučaju novog podnošenja zahtjeva za upis ponovno prolazi upisni postupak.</w:t>
      </w:r>
    </w:p>
    <w:p w14:paraId="181079C3" w14:textId="77777777" w:rsidR="00E63386" w:rsidRPr="00E63386" w:rsidRDefault="00E63386" w:rsidP="00924BDF">
      <w:pPr>
        <w:jc w:val="both"/>
        <w:rPr>
          <w:rFonts w:ascii="Tahoma" w:hAnsi="Tahoma" w:cs="Tahoma"/>
          <w:b/>
          <w:bCs/>
          <w:sz w:val="22"/>
          <w:szCs w:val="22"/>
        </w:rPr>
      </w:pPr>
    </w:p>
    <w:p w14:paraId="4B1BD9D3"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35.</w:t>
      </w:r>
    </w:p>
    <w:p w14:paraId="06803F09"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Vrtić će ispisati dijete roditelja, skrbnika odnosno udomitelja ukoliko neopravdano izostane duže od 60 dana.</w:t>
      </w:r>
    </w:p>
    <w:p w14:paraId="00FEE569"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Vrtić će ispisat dijete roditelja, skrbnika odnosno udomitelja koji ne izvrše obvezu plaćanja usluga Vrtiću u roku od 60 dana od dana dospijeća.</w:t>
      </w:r>
    </w:p>
    <w:p w14:paraId="4DB395E8"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Vrtić će ispisat dijete roditelja, skrbnika odnosno udomitelja koji se ne pridržavaju ugovornih obveza.</w:t>
      </w:r>
    </w:p>
    <w:p w14:paraId="7D8AB7ED"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Ako je oporavak djeteta duži od 3 (tri) mjeseca, vrši se ispis djeteta iz Vrtića.</w:t>
      </w:r>
    </w:p>
    <w:p w14:paraId="4DBEF1D0"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Rješenje o ispisu djeteta iz Vrtića donosi ravnatelj.</w:t>
      </w:r>
    </w:p>
    <w:p w14:paraId="314F9600" w14:textId="77777777" w:rsidR="00E63386" w:rsidRPr="00E63386" w:rsidRDefault="00E63386" w:rsidP="00924BDF">
      <w:pPr>
        <w:jc w:val="both"/>
        <w:rPr>
          <w:rFonts w:ascii="Tahoma" w:hAnsi="Tahoma" w:cs="Tahoma"/>
          <w:sz w:val="22"/>
          <w:szCs w:val="22"/>
        </w:rPr>
      </w:pPr>
    </w:p>
    <w:p w14:paraId="553A44E2"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36.</w:t>
      </w:r>
    </w:p>
    <w:p w14:paraId="3771657F"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Roditelj, skrbnik odnosno udomitelj obvezan je obavijestiti i opravdati odgojitelju/</w:t>
      </w:r>
      <w:proofErr w:type="spellStart"/>
      <w:r w:rsidRPr="00E63386">
        <w:rPr>
          <w:rFonts w:ascii="Tahoma" w:hAnsi="Tahoma" w:cs="Tahoma"/>
          <w:sz w:val="22"/>
          <w:szCs w:val="22"/>
        </w:rPr>
        <w:t>ici</w:t>
      </w:r>
      <w:proofErr w:type="spellEnd"/>
      <w:r w:rsidRPr="00E63386">
        <w:rPr>
          <w:rFonts w:ascii="Tahoma" w:hAnsi="Tahoma" w:cs="Tahoma"/>
          <w:sz w:val="22"/>
          <w:szCs w:val="22"/>
        </w:rPr>
        <w:t xml:space="preserve"> grupe u kojoj boravi dijete o izostanku djeteta.</w:t>
      </w:r>
    </w:p>
    <w:p w14:paraId="144F9959"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Za dane izostanka djeteta zbog bolesti, roditelj, skrbnik odnosno udomitelj je obvezan priložiti liječničku potvrdu najkasnije do zadnjeg dana tekućeg mjeseca.</w:t>
      </w:r>
    </w:p>
    <w:p w14:paraId="4CBAA780" w14:textId="77777777" w:rsidR="00E63386" w:rsidRPr="00E63386" w:rsidRDefault="00E63386" w:rsidP="00924BDF">
      <w:pPr>
        <w:jc w:val="both"/>
        <w:rPr>
          <w:rFonts w:ascii="Tahoma" w:hAnsi="Tahoma" w:cs="Tahoma"/>
          <w:sz w:val="22"/>
          <w:szCs w:val="22"/>
        </w:rPr>
      </w:pPr>
    </w:p>
    <w:p w14:paraId="5AF30BB7" w14:textId="77777777" w:rsidR="00E63386" w:rsidRPr="00E63386" w:rsidRDefault="00E63386" w:rsidP="00924BDF">
      <w:pPr>
        <w:jc w:val="both"/>
        <w:rPr>
          <w:rFonts w:ascii="Tahoma" w:hAnsi="Tahoma" w:cs="Tahoma"/>
          <w:b/>
          <w:bCs/>
          <w:sz w:val="22"/>
          <w:szCs w:val="22"/>
        </w:rPr>
      </w:pPr>
      <w:r w:rsidRPr="00E63386">
        <w:rPr>
          <w:rFonts w:ascii="Tahoma" w:hAnsi="Tahoma" w:cs="Tahoma"/>
          <w:b/>
          <w:bCs/>
          <w:sz w:val="22"/>
          <w:szCs w:val="22"/>
        </w:rPr>
        <w:t>VII. ZAVRŠNA ODREDBA</w:t>
      </w:r>
    </w:p>
    <w:p w14:paraId="3915652A" w14:textId="77777777" w:rsidR="00E63386" w:rsidRPr="00E63386" w:rsidRDefault="00E63386" w:rsidP="00924BDF">
      <w:pPr>
        <w:jc w:val="both"/>
        <w:rPr>
          <w:rFonts w:ascii="Tahoma" w:hAnsi="Tahoma" w:cs="Tahoma"/>
          <w:b/>
          <w:bCs/>
          <w:sz w:val="22"/>
          <w:szCs w:val="22"/>
        </w:rPr>
      </w:pPr>
    </w:p>
    <w:p w14:paraId="04D6D580" w14:textId="77777777"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t>Članak 37.</w:t>
      </w:r>
    </w:p>
    <w:p w14:paraId="40C94FCA" w14:textId="77777777" w:rsidR="00E63386" w:rsidRPr="00E63386" w:rsidRDefault="00E63386" w:rsidP="00924BDF">
      <w:pPr>
        <w:ind w:firstLine="720"/>
        <w:jc w:val="both"/>
        <w:rPr>
          <w:rFonts w:ascii="Tahoma" w:hAnsi="Tahoma" w:cs="Tahoma"/>
          <w:bCs/>
          <w:iCs/>
          <w:sz w:val="22"/>
          <w:szCs w:val="22"/>
        </w:rPr>
      </w:pPr>
      <w:r w:rsidRPr="00E63386">
        <w:rPr>
          <w:rFonts w:ascii="Tahoma" w:hAnsi="Tahoma" w:cs="Tahoma"/>
          <w:sz w:val="22"/>
          <w:szCs w:val="22"/>
        </w:rPr>
        <w:t>Danom stupanja na snagu ovog Pravilnika prestaje važiti Pravilnik o upisu djece u Dječji vrtić „Potočnica“,</w:t>
      </w:r>
      <w:r w:rsidRPr="00E63386">
        <w:rPr>
          <w:rFonts w:ascii="Tahoma" w:hAnsi="Tahoma" w:cs="Tahoma"/>
          <w:bCs/>
          <w:sz w:val="22"/>
          <w:szCs w:val="22"/>
        </w:rPr>
        <w:t xml:space="preserve"> KLASA: 601-02/21-01/28, URBROJ: 2189/16-21-1 od 8. prosinca 2021. godine</w:t>
      </w:r>
      <w:r w:rsidRPr="00E63386">
        <w:rPr>
          <w:rFonts w:ascii="Tahoma" w:hAnsi="Tahoma" w:cs="Tahoma"/>
          <w:sz w:val="22"/>
          <w:szCs w:val="22"/>
        </w:rPr>
        <w:t xml:space="preserve">  i Pravilnik</w:t>
      </w:r>
      <w:r w:rsidRPr="00E63386">
        <w:rPr>
          <w:rFonts w:ascii="Tahoma" w:hAnsi="Tahoma" w:cs="Tahoma"/>
          <w:bCs/>
          <w:iCs/>
          <w:sz w:val="22"/>
          <w:szCs w:val="22"/>
        </w:rPr>
        <w:t xml:space="preserve"> o izmjenama Pravilnika o upisu djece u Dječji vrtić „Potočnica“,</w:t>
      </w:r>
      <w:r w:rsidRPr="00E63386">
        <w:rPr>
          <w:rFonts w:ascii="Tahoma" w:hAnsi="Tahoma" w:cs="Tahoma"/>
          <w:bCs/>
          <w:sz w:val="22"/>
          <w:szCs w:val="22"/>
        </w:rPr>
        <w:t xml:space="preserve"> KLASA: 601-02/23-02/04, URBROJ: 2189-16-2-23-1 od 18. travnja 2023. godine.</w:t>
      </w:r>
    </w:p>
    <w:p w14:paraId="06C8E40E" w14:textId="77777777" w:rsidR="00924BDF" w:rsidRDefault="00924BDF" w:rsidP="00924BDF">
      <w:pPr>
        <w:jc w:val="both"/>
        <w:rPr>
          <w:rFonts w:ascii="Tahoma" w:hAnsi="Tahoma" w:cs="Tahoma"/>
          <w:b/>
          <w:bCs/>
          <w:i/>
          <w:iCs/>
          <w:sz w:val="22"/>
          <w:szCs w:val="22"/>
        </w:rPr>
      </w:pPr>
    </w:p>
    <w:p w14:paraId="432DAC75" w14:textId="77777777" w:rsidR="00924BDF" w:rsidRDefault="00924BDF" w:rsidP="00924BDF">
      <w:pPr>
        <w:jc w:val="both"/>
        <w:rPr>
          <w:rFonts w:ascii="Tahoma" w:hAnsi="Tahoma" w:cs="Tahoma"/>
          <w:b/>
          <w:bCs/>
          <w:i/>
          <w:iCs/>
          <w:sz w:val="22"/>
          <w:szCs w:val="22"/>
        </w:rPr>
      </w:pPr>
    </w:p>
    <w:p w14:paraId="0606CC62" w14:textId="018FDAC8" w:rsidR="00E63386" w:rsidRPr="00E63386" w:rsidRDefault="00E63386" w:rsidP="00924BDF">
      <w:pPr>
        <w:jc w:val="center"/>
        <w:rPr>
          <w:rFonts w:ascii="Tahoma" w:hAnsi="Tahoma" w:cs="Tahoma"/>
          <w:b/>
          <w:bCs/>
          <w:i/>
          <w:iCs/>
          <w:sz w:val="22"/>
          <w:szCs w:val="22"/>
        </w:rPr>
      </w:pPr>
      <w:r w:rsidRPr="00E63386">
        <w:rPr>
          <w:rFonts w:ascii="Tahoma" w:hAnsi="Tahoma" w:cs="Tahoma"/>
          <w:b/>
          <w:bCs/>
          <w:i/>
          <w:iCs/>
          <w:sz w:val="22"/>
          <w:szCs w:val="22"/>
        </w:rPr>
        <w:lastRenderedPageBreak/>
        <w:t>Članak 38.</w:t>
      </w:r>
    </w:p>
    <w:p w14:paraId="4DDB7077" w14:textId="77777777" w:rsidR="00E63386" w:rsidRPr="00E63386" w:rsidRDefault="00E63386" w:rsidP="00924BDF">
      <w:pPr>
        <w:ind w:firstLine="720"/>
        <w:jc w:val="both"/>
        <w:rPr>
          <w:rFonts w:ascii="Tahoma" w:hAnsi="Tahoma" w:cs="Tahoma"/>
          <w:sz w:val="22"/>
          <w:szCs w:val="22"/>
        </w:rPr>
      </w:pPr>
      <w:r w:rsidRPr="00E63386">
        <w:rPr>
          <w:rFonts w:ascii="Tahoma" w:hAnsi="Tahoma" w:cs="Tahoma"/>
          <w:sz w:val="22"/>
          <w:szCs w:val="22"/>
        </w:rPr>
        <w:t>Ovaj Pravilnik stupa na snagu osmoga dana od dana objave na Oglasnoj ploči Vrtića, a objaviti će se na web stranici Vrtića.</w:t>
      </w:r>
    </w:p>
    <w:p w14:paraId="76766D27" w14:textId="77777777" w:rsidR="00E63386" w:rsidRPr="00E63386" w:rsidRDefault="00E63386" w:rsidP="00924BDF">
      <w:pPr>
        <w:jc w:val="both"/>
        <w:rPr>
          <w:rFonts w:ascii="Tahoma" w:hAnsi="Tahoma" w:cs="Tahoma"/>
          <w:sz w:val="22"/>
          <w:szCs w:val="22"/>
        </w:rPr>
      </w:pPr>
    </w:p>
    <w:p w14:paraId="38466EE6" w14:textId="77777777" w:rsidR="00E63386" w:rsidRPr="00E63386" w:rsidRDefault="00E63386" w:rsidP="00924BDF">
      <w:pPr>
        <w:jc w:val="both"/>
        <w:rPr>
          <w:rFonts w:ascii="Tahoma" w:hAnsi="Tahoma" w:cs="Tahoma"/>
          <w:sz w:val="22"/>
          <w:szCs w:val="22"/>
        </w:rPr>
      </w:pPr>
    </w:p>
    <w:p w14:paraId="01193F9B" w14:textId="77777777" w:rsidR="00E63386" w:rsidRPr="00E63386" w:rsidRDefault="00E63386" w:rsidP="00924BDF">
      <w:pPr>
        <w:jc w:val="both"/>
        <w:rPr>
          <w:rFonts w:ascii="Tahoma" w:hAnsi="Tahoma" w:cs="Tahoma"/>
          <w:bCs/>
          <w:sz w:val="22"/>
          <w:szCs w:val="22"/>
        </w:rPr>
      </w:pPr>
      <w:r w:rsidRPr="00E63386">
        <w:rPr>
          <w:rFonts w:ascii="Tahoma" w:hAnsi="Tahoma" w:cs="Tahoma"/>
          <w:bCs/>
          <w:sz w:val="22"/>
          <w:szCs w:val="22"/>
        </w:rPr>
        <w:t>KLASA: 601-02/26-02/11</w:t>
      </w:r>
    </w:p>
    <w:p w14:paraId="40A9CCD0" w14:textId="77777777" w:rsidR="00E63386" w:rsidRPr="00E63386" w:rsidRDefault="00E63386" w:rsidP="00924BDF">
      <w:pPr>
        <w:jc w:val="both"/>
        <w:rPr>
          <w:rFonts w:ascii="Tahoma" w:hAnsi="Tahoma" w:cs="Tahoma"/>
          <w:bCs/>
          <w:sz w:val="22"/>
          <w:szCs w:val="22"/>
        </w:rPr>
      </w:pPr>
      <w:r w:rsidRPr="00E63386">
        <w:rPr>
          <w:rFonts w:ascii="Tahoma" w:hAnsi="Tahoma" w:cs="Tahoma"/>
          <w:bCs/>
          <w:sz w:val="22"/>
          <w:szCs w:val="22"/>
        </w:rPr>
        <w:t>URBROJ: 2189-16-2-26-1</w:t>
      </w:r>
    </w:p>
    <w:p w14:paraId="4D23278C" w14:textId="77777777" w:rsidR="00E63386" w:rsidRPr="00E63386" w:rsidRDefault="00E63386" w:rsidP="00924BDF">
      <w:pPr>
        <w:jc w:val="both"/>
        <w:rPr>
          <w:rFonts w:ascii="Tahoma" w:hAnsi="Tahoma" w:cs="Tahoma"/>
          <w:bCs/>
          <w:sz w:val="22"/>
          <w:szCs w:val="22"/>
        </w:rPr>
      </w:pPr>
      <w:r w:rsidRPr="00E63386">
        <w:rPr>
          <w:rFonts w:ascii="Tahoma" w:hAnsi="Tahoma" w:cs="Tahoma"/>
          <w:bCs/>
          <w:sz w:val="22"/>
          <w:szCs w:val="22"/>
        </w:rPr>
        <w:t xml:space="preserve">Pitomača, 24. ožujka 2026. </w:t>
      </w:r>
    </w:p>
    <w:p w14:paraId="43C99928" w14:textId="77777777" w:rsidR="00924BDF" w:rsidRDefault="00924BDF" w:rsidP="00924BDF">
      <w:pPr>
        <w:jc w:val="both"/>
        <w:rPr>
          <w:rFonts w:ascii="Tahoma" w:hAnsi="Tahoma" w:cs="Tahoma"/>
          <w:bCs/>
          <w:sz w:val="22"/>
          <w:szCs w:val="22"/>
        </w:rPr>
      </w:pPr>
    </w:p>
    <w:p w14:paraId="58B0FEF3" w14:textId="4A3DE6BC" w:rsidR="00E63386" w:rsidRPr="00E63386" w:rsidRDefault="00E63386" w:rsidP="00924BDF">
      <w:pPr>
        <w:jc w:val="center"/>
        <w:rPr>
          <w:rFonts w:ascii="Tahoma" w:hAnsi="Tahoma" w:cs="Tahoma"/>
          <w:bCs/>
          <w:sz w:val="22"/>
          <w:szCs w:val="22"/>
        </w:rPr>
      </w:pPr>
      <w:r w:rsidRPr="00E63386">
        <w:rPr>
          <w:rFonts w:ascii="Tahoma" w:hAnsi="Tahoma" w:cs="Tahoma"/>
          <w:bCs/>
          <w:sz w:val="22"/>
          <w:szCs w:val="22"/>
        </w:rPr>
        <w:t>UPRAVNO VIJEĆE</w:t>
      </w:r>
    </w:p>
    <w:p w14:paraId="193188FF" w14:textId="77777777" w:rsidR="00E63386" w:rsidRPr="00E63386" w:rsidRDefault="00E63386" w:rsidP="00924BDF">
      <w:pPr>
        <w:jc w:val="both"/>
        <w:rPr>
          <w:rFonts w:ascii="Tahoma" w:hAnsi="Tahoma" w:cs="Tahoma"/>
          <w:bCs/>
          <w:sz w:val="22"/>
          <w:szCs w:val="22"/>
        </w:rPr>
      </w:pPr>
      <w:r w:rsidRPr="00E63386">
        <w:rPr>
          <w:rFonts w:ascii="Tahoma" w:hAnsi="Tahoma" w:cs="Tahoma"/>
          <w:bCs/>
          <w:sz w:val="22"/>
          <w:szCs w:val="22"/>
        </w:rPr>
        <w:tab/>
      </w:r>
      <w:r w:rsidRPr="00E63386">
        <w:rPr>
          <w:rFonts w:ascii="Tahoma" w:hAnsi="Tahoma" w:cs="Tahoma"/>
          <w:bCs/>
          <w:sz w:val="22"/>
          <w:szCs w:val="22"/>
        </w:rPr>
        <w:tab/>
      </w:r>
      <w:r w:rsidRPr="00E63386">
        <w:rPr>
          <w:rFonts w:ascii="Tahoma" w:hAnsi="Tahoma" w:cs="Tahoma"/>
          <w:bCs/>
          <w:sz w:val="22"/>
          <w:szCs w:val="22"/>
        </w:rPr>
        <w:tab/>
      </w:r>
      <w:r w:rsidRPr="00E63386">
        <w:rPr>
          <w:rFonts w:ascii="Tahoma" w:hAnsi="Tahoma" w:cs="Tahoma"/>
          <w:bCs/>
          <w:sz w:val="22"/>
          <w:szCs w:val="22"/>
        </w:rPr>
        <w:tab/>
      </w:r>
      <w:r w:rsidRPr="00E63386">
        <w:rPr>
          <w:rFonts w:ascii="Tahoma" w:hAnsi="Tahoma" w:cs="Tahoma"/>
          <w:bCs/>
          <w:sz w:val="22"/>
          <w:szCs w:val="22"/>
        </w:rPr>
        <w:tab/>
      </w:r>
      <w:r w:rsidRPr="00E63386">
        <w:rPr>
          <w:rFonts w:ascii="Tahoma" w:hAnsi="Tahoma" w:cs="Tahoma"/>
          <w:bCs/>
          <w:sz w:val="22"/>
          <w:szCs w:val="22"/>
        </w:rPr>
        <w:tab/>
      </w:r>
      <w:r w:rsidRPr="00E63386">
        <w:rPr>
          <w:rFonts w:ascii="Tahoma" w:hAnsi="Tahoma" w:cs="Tahoma"/>
          <w:bCs/>
          <w:sz w:val="22"/>
          <w:szCs w:val="22"/>
        </w:rPr>
        <w:tab/>
      </w:r>
      <w:r w:rsidRPr="00E63386">
        <w:rPr>
          <w:rFonts w:ascii="Tahoma" w:hAnsi="Tahoma" w:cs="Tahoma"/>
          <w:bCs/>
          <w:sz w:val="22"/>
          <w:szCs w:val="22"/>
        </w:rPr>
        <w:tab/>
      </w:r>
      <w:r w:rsidRPr="00E63386">
        <w:rPr>
          <w:rFonts w:ascii="Tahoma" w:hAnsi="Tahoma" w:cs="Tahoma"/>
          <w:bCs/>
          <w:sz w:val="22"/>
          <w:szCs w:val="22"/>
        </w:rPr>
        <w:tab/>
        <w:t xml:space="preserve">       </w:t>
      </w:r>
      <w:r w:rsidRPr="00E63386">
        <w:rPr>
          <w:rFonts w:ascii="Tahoma" w:hAnsi="Tahoma" w:cs="Tahoma"/>
          <w:bCs/>
          <w:sz w:val="22"/>
          <w:szCs w:val="22"/>
        </w:rPr>
        <w:tab/>
        <w:t xml:space="preserve">      PREDSJEDNICA</w:t>
      </w:r>
    </w:p>
    <w:p w14:paraId="1C615483" w14:textId="77777777" w:rsidR="00E63386" w:rsidRPr="00E63386" w:rsidRDefault="00E63386" w:rsidP="00924BDF">
      <w:pPr>
        <w:jc w:val="both"/>
        <w:rPr>
          <w:rFonts w:ascii="Tahoma" w:hAnsi="Tahoma" w:cs="Tahoma"/>
          <w:bCs/>
          <w:sz w:val="22"/>
          <w:szCs w:val="22"/>
        </w:rPr>
      </w:pPr>
      <w:r w:rsidRPr="00E63386">
        <w:rPr>
          <w:rFonts w:ascii="Tahoma" w:hAnsi="Tahoma" w:cs="Tahoma"/>
          <w:bCs/>
          <w:sz w:val="22"/>
          <w:szCs w:val="22"/>
        </w:rPr>
        <w:tab/>
      </w:r>
      <w:r w:rsidRPr="00E63386">
        <w:rPr>
          <w:rFonts w:ascii="Tahoma" w:hAnsi="Tahoma" w:cs="Tahoma"/>
          <w:bCs/>
          <w:sz w:val="22"/>
          <w:szCs w:val="22"/>
        </w:rPr>
        <w:tab/>
      </w:r>
      <w:r w:rsidRPr="00E63386">
        <w:rPr>
          <w:rFonts w:ascii="Tahoma" w:hAnsi="Tahoma" w:cs="Tahoma"/>
          <w:bCs/>
          <w:sz w:val="22"/>
          <w:szCs w:val="22"/>
        </w:rPr>
        <w:tab/>
      </w:r>
      <w:r w:rsidRPr="00E63386">
        <w:rPr>
          <w:rFonts w:ascii="Tahoma" w:hAnsi="Tahoma" w:cs="Tahoma"/>
          <w:bCs/>
          <w:sz w:val="22"/>
          <w:szCs w:val="22"/>
        </w:rPr>
        <w:tab/>
      </w:r>
      <w:r w:rsidRPr="00E63386">
        <w:rPr>
          <w:rFonts w:ascii="Tahoma" w:hAnsi="Tahoma" w:cs="Tahoma"/>
          <w:bCs/>
          <w:sz w:val="22"/>
          <w:szCs w:val="22"/>
        </w:rPr>
        <w:tab/>
      </w:r>
      <w:r w:rsidRPr="00E63386">
        <w:rPr>
          <w:rFonts w:ascii="Tahoma" w:hAnsi="Tahoma" w:cs="Tahoma"/>
          <w:bCs/>
          <w:sz w:val="22"/>
          <w:szCs w:val="22"/>
        </w:rPr>
        <w:tab/>
      </w:r>
      <w:r w:rsidRPr="00E63386">
        <w:rPr>
          <w:rFonts w:ascii="Tahoma" w:hAnsi="Tahoma" w:cs="Tahoma"/>
          <w:bCs/>
          <w:sz w:val="22"/>
          <w:szCs w:val="22"/>
        </w:rPr>
        <w:tab/>
      </w:r>
      <w:r w:rsidRPr="00E63386">
        <w:rPr>
          <w:rFonts w:ascii="Tahoma" w:hAnsi="Tahoma" w:cs="Tahoma"/>
          <w:bCs/>
          <w:sz w:val="22"/>
          <w:szCs w:val="22"/>
        </w:rPr>
        <w:tab/>
      </w:r>
      <w:r w:rsidRPr="00E63386">
        <w:rPr>
          <w:rFonts w:ascii="Tahoma" w:hAnsi="Tahoma" w:cs="Tahoma"/>
          <w:bCs/>
          <w:sz w:val="22"/>
          <w:szCs w:val="22"/>
        </w:rPr>
        <w:tab/>
        <w:t xml:space="preserve">    </w:t>
      </w:r>
      <w:r w:rsidRPr="00E63386">
        <w:rPr>
          <w:rFonts w:ascii="Tahoma" w:hAnsi="Tahoma" w:cs="Tahoma"/>
          <w:bCs/>
          <w:sz w:val="22"/>
          <w:szCs w:val="22"/>
        </w:rPr>
        <w:tab/>
        <w:t xml:space="preserve">   UPRAVNOG VIJEĆA:</w:t>
      </w:r>
    </w:p>
    <w:p w14:paraId="5CF3F011" w14:textId="77777777" w:rsidR="00E63386" w:rsidRPr="00E63386" w:rsidRDefault="00E63386" w:rsidP="00924BDF">
      <w:pPr>
        <w:jc w:val="both"/>
        <w:rPr>
          <w:rFonts w:ascii="Tahoma" w:hAnsi="Tahoma" w:cs="Tahoma"/>
          <w:bCs/>
          <w:sz w:val="22"/>
          <w:szCs w:val="22"/>
        </w:rPr>
      </w:pPr>
      <w:r w:rsidRPr="00E63386">
        <w:rPr>
          <w:rFonts w:ascii="Tahoma" w:hAnsi="Tahoma" w:cs="Tahoma"/>
          <w:bCs/>
          <w:sz w:val="22"/>
          <w:szCs w:val="22"/>
        </w:rPr>
        <w:tab/>
      </w:r>
      <w:r w:rsidRPr="00E63386">
        <w:rPr>
          <w:rFonts w:ascii="Tahoma" w:hAnsi="Tahoma" w:cs="Tahoma"/>
          <w:bCs/>
          <w:sz w:val="22"/>
          <w:szCs w:val="22"/>
        </w:rPr>
        <w:tab/>
      </w:r>
      <w:r w:rsidRPr="00E63386">
        <w:rPr>
          <w:rFonts w:ascii="Tahoma" w:hAnsi="Tahoma" w:cs="Tahoma"/>
          <w:bCs/>
          <w:sz w:val="22"/>
          <w:szCs w:val="22"/>
        </w:rPr>
        <w:tab/>
      </w:r>
      <w:r w:rsidRPr="00E63386">
        <w:rPr>
          <w:rFonts w:ascii="Tahoma" w:hAnsi="Tahoma" w:cs="Tahoma"/>
          <w:bCs/>
          <w:sz w:val="22"/>
          <w:szCs w:val="22"/>
        </w:rPr>
        <w:tab/>
      </w:r>
      <w:r w:rsidRPr="00E63386">
        <w:rPr>
          <w:rFonts w:ascii="Tahoma" w:hAnsi="Tahoma" w:cs="Tahoma"/>
          <w:bCs/>
          <w:sz w:val="22"/>
          <w:szCs w:val="22"/>
        </w:rPr>
        <w:tab/>
      </w:r>
      <w:r w:rsidRPr="00E63386">
        <w:rPr>
          <w:rFonts w:ascii="Tahoma" w:hAnsi="Tahoma" w:cs="Tahoma"/>
          <w:bCs/>
          <w:sz w:val="22"/>
          <w:szCs w:val="22"/>
        </w:rPr>
        <w:tab/>
      </w:r>
      <w:r w:rsidRPr="00E63386">
        <w:rPr>
          <w:rFonts w:ascii="Tahoma" w:hAnsi="Tahoma" w:cs="Tahoma"/>
          <w:bCs/>
          <w:sz w:val="22"/>
          <w:szCs w:val="22"/>
        </w:rPr>
        <w:tab/>
      </w:r>
      <w:r w:rsidRPr="00E63386">
        <w:rPr>
          <w:rFonts w:ascii="Tahoma" w:hAnsi="Tahoma" w:cs="Tahoma"/>
          <w:bCs/>
          <w:sz w:val="22"/>
          <w:szCs w:val="22"/>
        </w:rPr>
        <w:tab/>
      </w:r>
      <w:r w:rsidRPr="00E63386">
        <w:rPr>
          <w:rFonts w:ascii="Tahoma" w:hAnsi="Tahoma" w:cs="Tahoma"/>
          <w:bCs/>
          <w:sz w:val="22"/>
          <w:szCs w:val="22"/>
        </w:rPr>
        <w:tab/>
        <w:t xml:space="preserve">      </w:t>
      </w:r>
      <w:r w:rsidRPr="00E63386">
        <w:rPr>
          <w:rFonts w:ascii="Tahoma" w:hAnsi="Tahoma" w:cs="Tahoma"/>
          <w:bCs/>
          <w:sz w:val="22"/>
          <w:szCs w:val="22"/>
        </w:rPr>
        <w:tab/>
        <w:t xml:space="preserve">     Đurđica </w:t>
      </w:r>
      <w:proofErr w:type="spellStart"/>
      <w:r w:rsidRPr="00E63386">
        <w:rPr>
          <w:rFonts w:ascii="Tahoma" w:hAnsi="Tahoma" w:cs="Tahoma"/>
          <w:bCs/>
          <w:sz w:val="22"/>
          <w:szCs w:val="22"/>
        </w:rPr>
        <w:t>šelimber</w:t>
      </w:r>
      <w:proofErr w:type="spellEnd"/>
    </w:p>
    <w:p w14:paraId="154DAB26" w14:textId="77777777" w:rsidR="00E63386" w:rsidRPr="00E63386" w:rsidRDefault="00E63386" w:rsidP="00924BDF">
      <w:pPr>
        <w:jc w:val="both"/>
        <w:rPr>
          <w:rFonts w:ascii="Tahoma" w:hAnsi="Tahoma" w:cs="Tahoma"/>
          <w:bCs/>
          <w:sz w:val="22"/>
          <w:szCs w:val="22"/>
        </w:rPr>
      </w:pPr>
    </w:p>
    <w:p w14:paraId="5FAB84A7" w14:textId="77777777" w:rsidR="00E63386" w:rsidRPr="00E63386" w:rsidRDefault="00E63386" w:rsidP="00924BDF">
      <w:pPr>
        <w:jc w:val="both"/>
        <w:rPr>
          <w:rFonts w:ascii="Tahoma" w:hAnsi="Tahoma" w:cs="Tahoma"/>
          <w:bCs/>
          <w:sz w:val="22"/>
          <w:szCs w:val="22"/>
        </w:rPr>
      </w:pPr>
    </w:p>
    <w:p w14:paraId="520CEF2E" w14:textId="77777777" w:rsidR="00E63386" w:rsidRPr="00E63386" w:rsidRDefault="00E63386" w:rsidP="00924BDF">
      <w:pPr>
        <w:jc w:val="both"/>
        <w:rPr>
          <w:rFonts w:ascii="Tahoma" w:hAnsi="Tahoma" w:cs="Tahoma"/>
          <w:bCs/>
          <w:sz w:val="22"/>
          <w:szCs w:val="22"/>
        </w:rPr>
      </w:pPr>
    </w:p>
    <w:p w14:paraId="5540A2DB" w14:textId="77777777" w:rsidR="00E63386" w:rsidRPr="00E63386" w:rsidRDefault="00E63386" w:rsidP="00924BDF">
      <w:pPr>
        <w:jc w:val="both"/>
        <w:rPr>
          <w:rFonts w:ascii="Tahoma" w:hAnsi="Tahoma" w:cs="Tahoma"/>
          <w:bCs/>
          <w:sz w:val="22"/>
          <w:szCs w:val="22"/>
        </w:rPr>
      </w:pPr>
      <w:r w:rsidRPr="00E63386">
        <w:rPr>
          <w:rFonts w:ascii="Tahoma" w:hAnsi="Tahoma" w:cs="Tahoma"/>
          <w:bCs/>
          <w:sz w:val="22"/>
          <w:szCs w:val="22"/>
        </w:rPr>
        <w:t>Utvrđuje se da je ovaj Pravilnik objavljen na oglasnoj ploči Dječjeg vrtića „Potočnica“ dana 24. ožujka 2026. godine, a stupio je na snagu dana 31. ožujka 2026. godine.</w:t>
      </w:r>
    </w:p>
    <w:p w14:paraId="2BB4A206" w14:textId="77777777" w:rsidR="00E63386" w:rsidRPr="00E63386" w:rsidRDefault="00E63386" w:rsidP="00924BDF">
      <w:pPr>
        <w:jc w:val="both"/>
        <w:rPr>
          <w:rFonts w:ascii="Tahoma" w:hAnsi="Tahoma" w:cs="Tahoma"/>
          <w:bCs/>
          <w:sz w:val="22"/>
          <w:szCs w:val="22"/>
        </w:rPr>
      </w:pPr>
    </w:p>
    <w:p w14:paraId="4BB87A53" w14:textId="77777777" w:rsidR="00E63386" w:rsidRPr="00E63386" w:rsidRDefault="00E63386" w:rsidP="00924BDF">
      <w:pPr>
        <w:jc w:val="both"/>
        <w:rPr>
          <w:rFonts w:ascii="Tahoma" w:hAnsi="Tahoma" w:cs="Tahoma"/>
          <w:bCs/>
          <w:sz w:val="22"/>
          <w:szCs w:val="22"/>
        </w:rPr>
      </w:pPr>
    </w:p>
    <w:p w14:paraId="7F399A31" w14:textId="77777777" w:rsidR="00E63386" w:rsidRPr="00E63386" w:rsidRDefault="00E63386" w:rsidP="00924BDF">
      <w:pPr>
        <w:jc w:val="both"/>
        <w:rPr>
          <w:rFonts w:ascii="Tahoma" w:hAnsi="Tahoma" w:cs="Tahoma"/>
          <w:bCs/>
          <w:sz w:val="22"/>
          <w:szCs w:val="22"/>
        </w:rPr>
      </w:pPr>
    </w:p>
    <w:p w14:paraId="5FDD340C" w14:textId="77777777" w:rsidR="00E63386" w:rsidRPr="00E63386" w:rsidRDefault="00E63386" w:rsidP="00924BDF">
      <w:pPr>
        <w:jc w:val="both"/>
        <w:rPr>
          <w:rFonts w:ascii="Tahoma" w:hAnsi="Tahoma" w:cs="Tahoma"/>
          <w:bCs/>
          <w:sz w:val="22"/>
          <w:szCs w:val="22"/>
        </w:rPr>
      </w:pPr>
    </w:p>
    <w:p w14:paraId="4422A014" w14:textId="77777777" w:rsidR="00E63386" w:rsidRPr="00E63386" w:rsidRDefault="00E63386" w:rsidP="00924BDF">
      <w:pPr>
        <w:jc w:val="both"/>
        <w:rPr>
          <w:rFonts w:ascii="Tahoma" w:hAnsi="Tahoma" w:cs="Tahoma"/>
          <w:b/>
          <w:sz w:val="22"/>
          <w:szCs w:val="22"/>
        </w:rPr>
      </w:pPr>
    </w:p>
    <w:p w14:paraId="4845128E" w14:textId="77777777" w:rsidR="00E63386" w:rsidRPr="00E63386" w:rsidRDefault="00E63386" w:rsidP="00924BDF">
      <w:pPr>
        <w:jc w:val="both"/>
        <w:rPr>
          <w:rFonts w:ascii="Tahoma" w:hAnsi="Tahoma" w:cs="Tahoma"/>
          <w:b/>
          <w:sz w:val="22"/>
          <w:szCs w:val="22"/>
        </w:rPr>
      </w:pPr>
    </w:p>
    <w:p w14:paraId="1CE5AC7A" w14:textId="77777777" w:rsidR="00E63386" w:rsidRPr="00E63386" w:rsidRDefault="00E63386" w:rsidP="00924BDF">
      <w:pPr>
        <w:jc w:val="both"/>
        <w:rPr>
          <w:rFonts w:ascii="Tahoma" w:hAnsi="Tahoma" w:cs="Tahoma"/>
          <w:b/>
          <w:sz w:val="22"/>
          <w:szCs w:val="22"/>
        </w:rPr>
      </w:pPr>
    </w:p>
    <w:p w14:paraId="32168476" w14:textId="77777777" w:rsidR="00E63386" w:rsidRPr="00E63386" w:rsidRDefault="00E63386" w:rsidP="00924BDF">
      <w:pPr>
        <w:jc w:val="both"/>
        <w:rPr>
          <w:rFonts w:ascii="Tahoma" w:hAnsi="Tahoma" w:cs="Tahoma"/>
          <w:b/>
          <w:sz w:val="22"/>
          <w:szCs w:val="22"/>
        </w:rPr>
      </w:pPr>
    </w:p>
    <w:p w14:paraId="24E468ED" w14:textId="77777777" w:rsidR="00E63386" w:rsidRPr="00E63386" w:rsidRDefault="00E63386" w:rsidP="00924BDF">
      <w:pPr>
        <w:jc w:val="both"/>
        <w:rPr>
          <w:rFonts w:ascii="Tahoma" w:hAnsi="Tahoma" w:cs="Tahoma"/>
          <w:b/>
          <w:sz w:val="22"/>
          <w:szCs w:val="22"/>
        </w:rPr>
      </w:pPr>
    </w:p>
    <w:p w14:paraId="699A1F91" w14:textId="77777777" w:rsidR="00E63386" w:rsidRDefault="00E63386" w:rsidP="00924BDF">
      <w:pPr>
        <w:jc w:val="both"/>
        <w:rPr>
          <w:rFonts w:ascii="Tahoma" w:hAnsi="Tahoma" w:cs="Tahoma"/>
          <w:b/>
          <w:sz w:val="22"/>
          <w:szCs w:val="22"/>
        </w:rPr>
      </w:pPr>
    </w:p>
    <w:p w14:paraId="73026A07" w14:textId="77777777" w:rsidR="00924BDF" w:rsidRDefault="00924BDF" w:rsidP="00924BDF">
      <w:pPr>
        <w:jc w:val="both"/>
        <w:rPr>
          <w:rFonts w:ascii="Tahoma" w:hAnsi="Tahoma" w:cs="Tahoma"/>
          <w:b/>
          <w:sz w:val="22"/>
          <w:szCs w:val="22"/>
        </w:rPr>
      </w:pPr>
    </w:p>
    <w:p w14:paraId="2C78B212" w14:textId="77777777" w:rsidR="00924BDF" w:rsidRDefault="00924BDF" w:rsidP="00924BDF">
      <w:pPr>
        <w:jc w:val="both"/>
        <w:rPr>
          <w:rFonts w:ascii="Tahoma" w:hAnsi="Tahoma" w:cs="Tahoma"/>
          <w:b/>
          <w:sz w:val="22"/>
          <w:szCs w:val="22"/>
        </w:rPr>
      </w:pPr>
    </w:p>
    <w:p w14:paraId="11C2A3E8" w14:textId="77777777" w:rsidR="00924BDF" w:rsidRDefault="00924BDF" w:rsidP="00924BDF">
      <w:pPr>
        <w:jc w:val="both"/>
        <w:rPr>
          <w:rFonts w:ascii="Tahoma" w:hAnsi="Tahoma" w:cs="Tahoma"/>
          <w:b/>
          <w:sz w:val="22"/>
          <w:szCs w:val="22"/>
        </w:rPr>
      </w:pPr>
    </w:p>
    <w:p w14:paraId="48EA7242" w14:textId="77777777" w:rsidR="00924BDF" w:rsidRDefault="00924BDF" w:rsidP="00924BDF">
      <w:pPr>
        <w:jc w:val="both"/>
        <w:rPr>
          <w:rFonts w:ascii="Tahoma" w:hAnsi="Tahoma" w:cs="Tahoma"/>
          <w:b/>
          <w:sz w:val="22"/>
          <w:szCs w:val="22"/>
        </w:rPr>
      </w:pPr>
    </w:p>
    <w:p w14:paraId="393E31A1" w14:textId="77777777" w:rsidR="00924BDF" w:rsidRDefault="00924BDF" w:rsidP="00924BDF">
      <w:pPr>
        <w:jc w:val="both"/>
        <w:rPr>
          <w:rFonts w:ascii="Tahoma" w:hAnsi="Tahoma" w:cs="Tahoma"/>
          <w:b/>
          <w:sz w:val="22"/>
          <w:szCs w:val="22"/>
        </w:rPr>
      </w:pPr>
    </w:p>
    <w:p w14:paraId="5F38781A" w14:textId="77777777" w:rsidR="00924BDF" w:rsidRDefault="00924BDF" w:rsidP="00924BDF">
      <w:pPr>
        <w:jc w:val="both"/>
        <w:rPr>
          <w:rFonts w:ascii="Tahoma" w:hAnsi="Tahoma" w:cs="Tahoma"/>
          <w:b/>
          <w:sz w:val="22"/>
          <w:szCs w:val="22"/>
        </w:rPr>
      </w:pPr>
    </w:p>
    <w:p w14:paraId="68DCD889" w14:textId="77777777" w:rsidR="00924BDF" w:rsidRDefault="00924BDF" w:rsidP="00924BDF">
      <w:pPr>
        <w:jc w:val="both"/>
        <w:rPr>
          <w:rFonts w:ascii="Tahoma" w:hAnsi="Tahoma" w:cs="Tahoma"/>
          <w:b/>
          <w:sz w:val="22"/>
          <w:szCs w:val="22"/>
        </w:rPr>
      </w:pPr>
    </w:p>
    <w:p w14:paraId="743A3F53" w14:textId="77777777" w:rsidR="00924BDF" w:rsidRDefault="00924BDF" w:rsidP="00924BDF">
      <w:pPr>
        <w:jc w:val="both"/>
        <w:rPr>
          <w:rFonts w:ascii="Tahoma" w:hAnsi="Tahoma" w:cs="Tahoma"/>
          <w:b/>
          <w:sz w:val="22"/>
          <w:szCs w:val="22"/>
        </w:rPr>
      </w:pPr>
    </w:p>
    <w:p w14:paraId="7959C84A" w14:textId="77777777" w:rsidR="00924BDF" w:rsidRPr="00E63386" w:rsidRDefault="00924BDF" w:rsidP="00924BDF">
      <w:pPr>
        <w:jc w:val="both"/>
        <w:rPr>
          <w:rFonts w:ascii="Tahoma" w:hAnsi="Tahoma" w:cs="Tahoma"/>
          <w:b/>
          <w:sz w:val="22"/>
          <w:szCs w:val="22"/>
        </w:rPr>
      </w:pPr>
    </w:p>
    <w:p w14:paraId="58B9E4DA" w14:textId="77777777" w:rsidR="00E63386" w:rsidRPr="00E63386" w:rsidRDefault="00E63386" w:rsidP="00924BDF">
      <w:pPr>
        <w:jc w:val="both"/>
        <w:rPr>
          <w:rFonts w:ascii="Tahoma" w:hAnsi="Tahoma" w:cs="Tahoma"/>
          <w:b/>
          <w:sz w:val="22"/>
          <w:szCs w:val="22"/>
        </w:rPr>
      </w:pPr>
    </w:p>
    <w:p w14:paraId="6E8D5D9A" w14:textId="77777777" w:rsidR="00E63386" w:rsidRPr="00E63386" w:rsidRDefault="00E63386" w:rsidP="00924BDF">
      <w:pPr>
        <w:jc w:val="both"/>
        <w:rPr>
          <w:rFonts w:ascii="Tahoma" w:hAnsi="Tahoma" w:cs="Tahoma"/>
          <w:b/>
          <w:sz w:val="22"/>
          <w:szCs w:val="22"/>
        </w:rPr>
      </w:pPr>
    </w:p>
    <w:p w14:paraId="405AAF63" w14:textId="77777777" w:rsidR="00E63386" w:rsidRPr="00924BDF" w:rsidRDefault="00E63386" w:rsidP="00924BDF">
      <w:pPr>
        <w:jc w:val="both"/>
        <w:rPr>
          <w:rFonts w:ascii="Tahoma" w:hAnsi="Tahoma" w:cs="Tahoma"/>
          <w:bCs/>
          <w:color w:val="EE0000"/>
          <w:sz w:val="22"/>
          <w:szCs w:val="22"/>
        </w:rPr>
      </w:pPr>
    </w:p>
    <w:sectPr w:rsidR="00E63386" w:rsidRPr="00924BDF" w:rsidSect="00344F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93D22"/>
    <w:rsid w:val="00000419"/>
    <w:rsid w:val="00000A49"/>
    <w:rsid w:val="00001320"/>
    <w:rsid w:val="00001BD6"/>
    <w:rsid w:val="000032D8"/>
    <w:rsid w:val="000043D8"/>
    <w:rsid w:val="000048E2"/>
    <w:rsid w:val="00011593"/>
    <w:rsid w:val="00013C17"/>
    <w:rsid w:val="0001479B"/>
    <w:rsid w:val="00024453"/>
    <w:rsid w:val="00024E08"/>
    <w:rsid w:val="00026597"/>
    <w:rsid w:val="00026FD2"/>
    <w:rsid w:val="0003090F"/>
    <w:rsid w:val="000326A9"/>
    <w:rsid w:val="00035336"/>
    <w:rsid w:val="00040E5B"/>
    <w:rsid w:val="00051341"/>
    <w:rsid w:val="00052E3C"/>
    <w:rsid w:val="00052ECF"/>
    <w:rsid w:val="00053D96"/>
    <w:rsid w:val="00064D5F"/>
    <w:rsid w:val="00064F8E"/>
    <w:rsid w:val="0006652E"/>
    <w:rsid w:val="00066DFC"/>
    <w:rsid w:val="00067F4B"/>
    <w:rsid w:val="00070F4D"/>
    <w:rsid w:val="00071BE2"/>
    <w:rsid w:val="0007276A"/>
    <w:rsid w:val="000736C7"/>
    <w:rsid w:val="000764CA"/>
    <w:rsid w:val="000765BC"/>
    <w:rsid w:val="0008193A"/>
    <w:rsid w:val="00086DA3"/>
    <w:rsid w:val="00087800"/>
    <w:rsid w:val="000928A5"/>
    <w:rsid w:val="00096E1A"/>
    <w:rsid w:val="000A0DC3"/>
    <w:rsid w:val="000A3ABF"/>
    <w:rsid w:val="000A5C3F"/>
    <w:rsid w:val="000B4993"/>
    <w:rsid w:val="000C166A"/>
    <w:rsid w:val="000C548D"/>
    <w:rsid w:val="000C57FA"/>
    <w:rsid w:val="000C6ACE"/>
    <w:rsid w:val="000E010A"/>
    <w:rsid w:val="000F5FF8"/>
    <w:rsid w:val="00101707"/>
    <w:rsid w:val="001058C0"/>
    <w:rsid w:val="00111DC3"/>
    <w:rsid w:val="00115F5F"/>
    <w:rsid w:val="001171A3"/>
    <w:rsid w:val="001207B6"/>
    <w:rsid w:val="001223F0"/>
    <w:rsid w:val="00123BF9"/>
    <w:rsid w:val="00123F77"/>
    <w:rsid w:val="001266F4"/>
    <w:rsid w:val="001267AF"/>
    <w:rsid w:val="00126E2A"/>
    <w:rsid w:val="00126FCA"/>
    <w:rsid w:val="00130671"/>
    <w:rsid w:val="00131111"/>
    <w:rsid w:val="0013399E"/>
    <w:rsid w:val="0013451B"/>
    <w:rsid w:val="00135035"/>
    <w:rsid w:val="0014040C"/>
    <w:rsid w:val="00140645"/>
    <w:rsid w:val="00144512"/>
    <w:rsid w:val="0014460B"/>
    <w:rsid w:val="00144846"/>
    <w:rsid w:val="00150D0C"/>
    <w:rsid w:val="001511A6"/>
    <w:rsid w:val="00152486"/>
    <w:rsid w:val="00157A35"/>
    <w:rsid w:val="00161293"/>
    <w:rsid w:val="00161508"/>
    <w:rsid w:val="00167EC5"/>
    <w:rsid w:val="00173080"/>
    <w:rsid w:val="00181B8E"/>
    <w:rsid w:val="001847AC"/>
    <w:rsid w:val="00186BB4"/>
    <w:rsid w:val="00187012"/>
    <w:rsid w:val="001912BB"/>
    <w:rsid w:val="0019425A"/>
    <w:rsid w:val="001A750E"/>
    <w:rsid w:val="001B07CC"/>
    <w:rsid w:val="001B2087"/>
    <w:rsid w:val="001B53C9"/>
    <w:rsid w:val="001D1B14"/>
    <w:rsid w:val="001D1BCA"/>
    <w:rsid w:val="001D5AD7"/>
    <w:rsid w:val="001D5F3E"/>
    <w:rsid w:val="001E3E01"/>
    <w:rsid w:val="001F2DEC"/>
    <w:rsid w:val="001F33D9"/>
    <w:rsid w:val="001F3CC6"/>
    <w:rsid w:val="001F4158"/>
    <w:rsid w:val="001F7B36"/>
    <w:rsid w:val="00200012"/>
    <w:rsid w:val="00202672"/>
    <w:rsid w:val="00202E32"/>
    <w:rsid w:val="00202EDE"/>
    <w:rsid w:val="002030A1"/>
    <w:rsid w:val="002031A2"/>
    <w:rsid w:val="00203CB4"/>
    <w:rsid w:val="00205675"/>
    <w:rsid w:val="00205ECA"/>
    <w:rsid w:val="00212C33"/>
    <w:rsid w:val="002159EA"/>
    <w:rsid w:val="00216660"/>
    <w:rsid w:val="00220D20"/>
    <w:rsid w:val="00227352"/>
    <w:rsid w:val="00227BB8"/>
    <w:rsid w:val="002340F7"/>
    <w:rsid w:val="00234B25"/>
    <w:rsid w:val="00244017"/>
    <w:rsid w:val="00245FB9"/>
    <w:rsid w:val="00246649"/>
    <w:rsid w:val="0025320C"/>
    <w:rsid w:val="00254989"/>
    <w:rsid w:val="00264DF2"/>
    <w:rsid w:val="00265637"/>
    <w:rsid w:val="00270A75"/>
    <w:rsid w:val="00275AAD"/>
    <w:rsid w:val="00275DE7"/>
    <w:rsid w:val="00287704"/>
    <w:rsid w:val="00292958"/>
    <w:rsid w:val="002A7963"/>
    <w:rsid w:val="002B415C"/>
    <w:rsid w:val="002B4524"/>
    <w:rsid w:val="002B5C0B"/>
    <w:rsid w:val="002B6193"/>
    <w:rsid w:val="002C3E5C"/>
    <w:rsid w:val="002C6B4C"/>
    <w:rsid w:val="002D102B"/>
    <w:rsid w:val="002D1B68"/>
    <w:rsid w:val="002D50F3"/>
    <w:rsid w:val="002D7862"/>
    <w:rsid w:val="002E04A2"/>
    <w:rsid w:val="002E6C93"/>
    <w:rsid w:val="002F2228"/>
    <w:rsid w:val="002F247E"/>
    <w:rsid w:val="002F6AC2"/>
    <w:rsid w:val="00305039"/>
    <w:rsid w:val="003066DC"/>
    <w:rsid w:val="003070E1"/>
    <w:rsid w:val="00312A2E"/>
    <w:rsid w:val="00313524"/>
    <w:rsid w:val="00314DEB"/>
    <w:rsid w:val="0032213A"/>
    <w:rsid w:val="00323023"/>
    <w:rsid w:val="00325ABB"/>
    <w:rsid w:val="00333648"/>
    <w:rsid w:val="003365D6"/>
    <w:rsid w:val="00336A98"/>
    <w:rsid w:val="00337D05"/>
    <w:rsid w:val="00342D97"/>
    <w:rsid w:val="00344F8D"/>
    <w:rsid w:val="00352F0A"/>
    <w:rsid w:val="0035668C"/>
    <w:rsid w:val="0036139A"/>
    <w:rsid w:val="003640D4"/>
    <w:rsid w:val="00366E8E"/>
    <w:rsid w:val="00370786"/>
    <w:rsid w:val="003712C8"/>
    <w:rsid w:val="003717FA"/>
    <w:rsid w:val="003771BE"/>
    <w:rsid w:val="00381FF0"/>
    <w:rsid w:val="00382655"/>
    <w:rsid w:val="00383265"/>
    <w:rsid w:val="00390BF7"/>
    <w:rsid w:val="00392052"/>
    <w:rsid w:val="003946EA"/>
    <w:rsid w:val="003962F2"/>
    <w:rsid w:val="00397288"/>
    <w:rsid w:val="003A37BA"/>
    <w:rsid w:val="003A7FB6"/>
    <w:rsid w:val="003B22B6"/>
    <w:rsid w:val="003B525B"/>
    <w:rsid w:val="003C2BA0"/>
    <w:rsid w:val="003C35F7"/>
    <w:rsid w:val="003C3BA8"/>
    <w:rsid w:val="003C5065"/>
    <w:rsid w:val="003C5E98"/>
    <w:rsid w:val="003C7AAE"/>
    <w:rsid w:val="003D28E0"/>
    <w:rsid w:val="003D2E88"/>
    <w:rsid w:val="003D4FBD"/>
    <w:rsid w:val="003E3FD5"/>
    <w:rsid w:val="003F6AD2"/>
    <w:rsid w:val="003F7155"/>
    <w:rsid w:val="003F7517"/>
    <w:rsid w:val="003F7F2C"/>
    <w:rsid w:val="004022BF"/>
    <w:rsid w:val="0040258C"/>
    <w:rsid w:val="0040258F"/>
    <w:rsid w:val="004031EE"/>
    <w:rsid w:val="00404D1C"/>
    <w:rsid w:val="00416FAE"/>
    <w:rsid w:val="00422BB8"/>
    <w:rsid w:val="00426116"/>
    <w:rsid w:val="00435C22"/>
    <w:rsid w:val="00435E50"/>
    <w:rsid w:val="00437CB1"/>
    <w:rsid w:val="004406FC"/>
    <w:rsid w:val="004411D6"/>
    <w:rsid w:val="0044173F"/>
    <w:rsid w:val="00450B22"/>
    <w:rsid w:val="00451F6D"/>
    <w:rsid w:val="0045257B"/>
    <w:rsid w:val="00453624"/>
    <w:rsid w:val="00453853"/>
    <w:rsid w:val="00453ECF"/>
    <w:rsid w:val="00454DF7"/>
    <w:rsid w:val="00457759"/>
    <w:rsid w:val="004604A3"/>
    <w:rsid w:val="00460FD0"/>
    <w:rsid w:val="00463FB3"/>
    <w:rsid w:val="00467395"/>
    <w:rsid w:val="004713EE"/>
    <w:rsid w:val="00471DB3"/>
    <w:rsid w:val="00473A01"/>
    <w:rsid w:val="00477DF1"/>
    <w:rsid w:val="00477F0D"/>
    <w:rsid w:val="00480202"/>
    <w:rsid w:val="0048084E"/>
    <w:rsid w:val="00482ADD"/>
    <w:rsid w:val="00483F26"/>
    <w:rsid w:val="004845FE"/>
    <w:rsid w:val="004846B8"/>
    <w:rsid w:val="00485205"/>
    <w:rsid w:val="00493E37"/>
    <w:rsid w:val="00494763"/>
    <w:rsid w:val="004948E6"/>
    <w:rsid w:val="0049518F"/>
    <w:rsid w:val="00496B56"/>
    <w:rsid w:val="00497D81"/>
    <w:rsid w:val="004A3DEF"/>
    <w:rsid w:val="004A738A"/>
    <w:rsid w:val="004B33A2"/>
    <w:rsid w:val="004C23C5"/>
    <w:rsid w:val="004C2ADC"/>
    <w:rsid w:val="004C3CD8"/>
    <w:rsid w:val="004C4AA1"/>
    <w:rsid w:val="004C6F3B"/>
    <w:rsid w:val="004D1309"/>
    <w:rsid w:val="004D2363"/>
    <w:rsid w:val="004D23B5"/>
    <w:rsid w:val="004D34EA"/>
    <w:rsid w:val="004D3D02"/>
    <w:rsid w:val="004D6FAD"/>
    <w:rsid w:val="004D77CD"/>
    <w:rsid w:val="004E1C19"/>
    <w:rsid w:val="004E4FE2"/>
    <w:rsid w:val="004F0AD1"/>
    <w:rsid w:val="004F196A"/>
    <w:rsid w:val="004F550E"/>
    <w:rsid w:val="005004B6"/>
    <w:rsid w:val="0050224B"/>
    <w:rsid w:val="005023BB"/>
    <w:rsid w:val="00502F26"/>
    <w:rsid w:val="005046D1"/>
    <w:rsid w:val="0051439E"/>
    <w:rsid w:val="005210C1"/>
    <w:rsid w:val="005260C3"/>
    <w:rsid w:val="005265FC"/>
    <w:rsid w:val="00531ADF"/>
    <w:rsid w:val="00535051"/>
    <w:rsid w:val="005405F3"/>
    <w:rsid w:val="005506D5"/>
    <w:rsid w:val="00554962"/>
    <w:rsid w:val="005560D9"/>
    <w:rsid w:val="00556325"/>
    <w:rsid w:val="00557499"/>
    <w:rsid w:val="00557F80"/>
    <w:rsid w:val="00563ED3"/>
    <w:rsid w:val="0056591A"/>
    <w:rsid w:val="005660E3"/>
    <w:rsid w:val="00566938"/>
    <w:rsid w:val="00582A0A"/>
    <w:rsid w:val="00583EDD"/>
    <w:rsid w:val="0058700A"/>
    <w:rsid w:val="005874D7"/>
    <w:rsid w:val="00587D55"/>
    <w:rsid w:val="005908E4"/>
    <w:rsid w:val="00590D64"/>
    <w:rsid w:val="00590E0E"/>
    <w:rsid w:val="00596582"/>
    <w:rsid w:val="005A42EF"/>
    <w:rsid w:val="005B17CC"/>
    <w:rsid w:val="005B1E12"/>
    <w:rsid w:val="005B62A4"/>
    <w:rsid w:val="005C136C"/>
    <w:rsid w:val="005C5742"/>
    <w:rsid w:val="005C68D8"/>
    <w:rsid w:val="005D1685"/>
    <w:rsid w:val="005D1EA5"/>
    <w:rsid w:val="005D393C"/>
    <w:rsid w:val="005D5629"/>
    <w:rsid w:val="005E1931"/>
    <w:rsid w:val="005E3AC4"/>
    <w:rsid w:val="005E5A37"/>
    <w:rsid w:val="005F007B"/>
    <w:rsid w:val="005F0634"/>
    <w:rsid w:val="006008D9"/>
    <w:rsid w:val="0060281E"/>
    <w:rsid w:val="00605826"/>
    <w:rsid w:val="00606981"/>
    <w:rsid w:val="00611DF7"/>
    <w:rsid w:val="00614EFF"/>
    <w:rsid w:val="00622F10"/>
    <w:rsid w:val="00622FC0"/>
    <w:rsid w:val="00626CA9"/>
    <w:rsid w:val="00630920"/>
    <w:rsid w:val="00632C6F"/>
    <w:rsid w:val="00637DD3"/>
    <w:rsid w:val="00650B56"/>
    <w:rsid w:val="00652754"/>
    <w:rsid w:val="00655AB7"/>
    <w:rsid w:val="006568BE"/>
    <w:rsid w:val="006617ED"/>
    <w:rsid w:val="00664538"/>
    <w:rsid w:val="00665680"/>
    <w:rsid w:val="006656DC"/>
    <w:rsid w:val="006661B3"/>
    <w:rsid w:val="0066649E"/>
    <w:rsid w:val="00670ADF"/>
    <w:rsid w:val="00671BEA"/>
    <w:rsid w:val="0068385B"/>
    <w:rsid w:val="00687096"/>
    <w:rsid w:val="006A01E7"/>
    <w:rsid w:val="006A0ADD"/>
    <w:rsid w:val="006A5A61"/>
    <w:rsid w:val="006A71ED"/>
    <w:rsid w:val="006B08D3"/>
    <w:rsid w:val="006B2D1A"/>
    <w:rsid w:val="006B2F1F"/>
    <w:rsid w:val="006B4EC3"/>
    <w:rsid w:val="006C5D9D"/>
    <w:rsid w:val="006D3CF1"/>
    <w:rsid w:val="006E1DCA"/>
    <w:rsid w:val="006E70AB"/>
    <w:rsid w:val="006E72AC"/>
    <w:rsid w:val="006E72EB"/>
    <w:rsid w:val="006F04F6"/>
    <w:rsid w:val="006F31CA"/>
    <w:rsid w:val="006F3CB0"/>
    <w:rsid w:val="006F7E0F"/>
    <w:rsid w:val="00711981"/>
    <w:rsid w:val="00714669"/>
    <w:rsid w:val="00716BB5"/>
    <w:rsid w:val="00724240"/>
    <w:rsid w:val="00726929"/>
    <w:rsid w:val="00726C0D"/>
    <w:rsid w:val="0073046E"/>
    <w:rsid w:val="007314C6"/>
    <w:rsid w:val="00735F80"/>
    <w:rsid w:val="00736815"/>
    <w:rsid w:val="007405E1"/>
    <w:rsid w:val="00741582"/>
    <w:rsid w:val="00743B97"/>
    <w:rsid w:val="0075397B"/>
    <w:rsid w:val="007543FB"/>
    <w:rsid w:val="00757F82"/>
    <w:rsid w:val="00761C8B"/>
    <w:rsid w:val="00763FAF"/>
    <w:rsid w:val="007803AB"/>
    <w:rsid w:val="00781611"/>
    <w:rsid w:val="007822DE"/>
    <w:rsid w:val="00785285"/>
    <w:rsid w:val="007872A2"/>
    <w:rsid w:val="00787603"/>
    <w:rsid w:val="007932BD"/>
    <w:rsid w:val="007A09C6"/>
    <w:rsid w:val="007A6184"/>
    <w:rsid w:val="007B2ADF"/>
    <w:rsid w:val="007C1F4A"/>
    <w:rsid w:val="007C4660"/>
    <w:rsid w:val="007D2C25"/>
    <w:rsid w:val="007D53D9"/>
    <w:rsid w:val="007D7769"/>
    <w:rsid w:val="007E0008"/>
    <w:rsid w:val="007E174D"/>
    <w:rsid w:val="007E1796"/>
    <w:rsid w:val="007E3CC7"/>
    <w:rsid w:val="007E4996"/>
    <w:rsid w:val="007E644C"/>
    <w:rsid w:val="007F01E1"/>
    <w:rsid w:val="007F5960"/>
    <w:rsid w:val="007F5B33"/>
    <w:rsid w:val="007F7631"/>
    <w:rsid w:val="00806A98"/>
    <w:rsid w:val="00810135"/>
    <w:rsid w:val="00815B06"/>
    <w:rsid w:val="00820102"/>
    <w:rsid w:val="00823419"/>
    <w:rsid w:val="0082605C"/>
    <w:rsid w:val="008310AF"/>
    <w:rsid w:val="0083202A"/>
    <w:rsid w:val="00835E2C"/>
    <w:rsid w:val="00837207"/>
    <w:rsid w:val="008470F8"/>
    <w:rsid w:val="00847B4B"/>
    <w:rsid w:val="00852C2D"/>
    <w:rsid w:val="00853929"/>
    <w:rsid w:val="008579A1"/>
    <w:rsid w:val="00864CAC"/>
    <w:rsid w:val="008650D9"/>
    <w:rsid w:val="00870E26"/>
    <w:rsid w:val="008710D2"/>
    <w:rsid w:val="00871C03"/>
    <w:rsid w:val="00871E5E"/>
    <w:rsid w:val="00873840"/>
    <w:rsid w:val="00874364"/>
    <w:rsid w:val="008761E8"/>
    <w:rsid w:val="0087730B"/>
    <w:rsid w:val="00880BAA"/>
    <w:rsid w:val="00881ED5"/>
    <w:rsid w:val="008865C9"/>
    <w:rsid w:val="00886653"/>
    <w:rsid w:val="00893A64"/>
    <w:rsid w:val="008978A6"/>
    <w:rsid w:val="008A124B"/>
    <w:rsid w:val="008A3E6F"/>
    <w:rsid w:val="008A42EE"/>
    <w:rsid w:val="008A5F95"/>
    <w:rsid w:val="008B1889"/>
    <w:rsid w:val="008B281C"/>
    <w:rsid w:val="008B35E3"/>
    <w:rsid w:val="008B637E"/>
    <w:rsid w:val="008B7011"/>
    <w:rsid w:val="008B7AB3"/>
    <w:rsid w:val="008C2831"/>
    <w:rsid w:val="008D1F3A"/>
    <w:rsid w:val="008D2180"/>
    <w:rsid w:val="008D28C0"/>
    <w:rsid w:val="008D41A5"/>
    <w:rsid w:val="008D511A"/>
    <w:rsid w:val="008D53FD"/>
    <w:rsid w:val="008D7533"/>
    <w:rsid w:val="008D760A"/>
    <w:rsid w:val="008E068A"/>
    <w:rsid w:val="008E2736"/>
    <w:rsid w:val="008E3787"/>
    <w:rsid w:val="008E37D4"/>
    <w:rsid w:val="008E692B"/>
    <w:rsid w:val="008E7378"/>
    <w:rsid w:val="008F1B2D"/>
    <w:rsid w:val="008F28E4"/>
    <w:rsid w:val="008F5D9F"/>
    <w:rsid w:val="008F7D30"/>
    <w:rsid w:val="00902FDA"/>
    <w:rsid w:val="009068A6"/>
    <w:rsid w:val="009110BC"/>
    <w:rsid w:val="0091783D"/>
    <w:rsid w:val="009200B4"/>
    <w:rsid w:val="00922067"/>
    <w:rsid w:val="00922AD7"/>
    <w:rsid w:val="00923C74"/>
    <w:rsid w:val="00923D3B"/>
    <w:rsid w:val="009241D1"/>
    <w:rsid w:val="00924BDF"/>
    <w:rsid w:val="00934920"/>
    <w:rsid w:val="00937EE2"/>
    <w:rsid w:val="00945747"/>
    <w:rsid w:val="00946B47"/>
    <w:rsid w:val="00953699"/>
    <w:rsid w:val="00954BF3"/>
    <w:rsid w:val="00955943"/>
    <w:rsid w:val="00956771"/>
    <w:rsid w:val="00956C30"/>
    <w:rsid w:val="00961446"/>
    <w:rsid w:val="00961C65"/>
    <w:rsid w:val="0096415D"/>
    <w:rsid w:val="0096657B"/>
    <w:rsid w:val="00970C83"/>
    <w:rsid w:val="0097186F"/>
    <w:rsid w:val="00972A5B"/>
    <w:rsid w:val="00975FD9"/>
    <w:rsid w:val="009763E9"/>
    <w:rsid w:val="00981F0B"/>
    <w:rsid w:val="00991106"/>
    <w:rsid w:val="00991C44"/>
    <w:rsid w:val="00991ECD"/>
    <w:rsid w:val="009966DA"/>
    <w:rsid w:val="009A619D"/>
    <w:rsid w:val="009B3E5C"/>
    <w:rsid w:val="009B5F30"/>
    <w:rsid w:val="009B6A45"/>
    <w:rsid w:val="009C2438"/>
    <w:rsid w:val="009C7453"/>
    <w:rsid w:val="009D0AB4"/>
    <w:rsid w:val="009E307E"/>
    <w:rsid w:val="009E5057"/>
    <w:rsid w:val="009E583A"/>
    <w:rsid w:val="009E7DC3"/>
    <w:rsid w:val="009F0A47"/>
    <w:rsid w:val="009F120D"/>
    <w:rsid w:val="009F2BCD"/>
    <w:rsid w:val="009F5ED2"/>
    <w:rsid w:val="009F713B"/>
    <w:rsid w:val="009F751E"/>
    <w:rsid w:val="00A06933"/>
    <w:rsid w:val="00A11873"/>
    <w:rsid w:val="00A12027"/>
    <w:rsid w:val="00A12981"/>
    <w:rsid w:val="00A13EA2"/>
    <w:rsid w:val="00A170F8"/>
    <w:rsid w:val="00A2222B"/>
    <w:rsid w:val="00A231DA"/>
    <w:rsid w:val="00A241BF"/>
    <w:rsid w:val="00A24E6D"/>
    <w:rsid w:val="00A30327"/>
    <w:rsid w:val="00A31642"/>
    <w:rsid w:val="00A333B7"/>
    <w:rsid w:val="00A341B5"/>
    <w:rsid w:val="00A36192"/>
    <w:rsid w:val="00A414B9"/>
    <w:rsid w:val="00A423AA"/>
    <w:rsid w:val="00A43C2B"/>
    <w:rsid w:val="00A47771"/>
    <w:rsid w:val="00A47826"/>
    <w:rsid w:val="00A50C66"/>
    <w:rsid w:val="00A50C87"/>
    <w:rsid w:val="00A52687"/>
    <w:rsid w:val="00A529DE"/>
    <w:rsid w:val="00A5473A"/>
    <w:rsid w:val="00A57602"/>
    <w:rsid w:val="00A649D3"/>
    <w:rsid w:val="00A651E0"/>
    <w:rsid w:val="00A70040"/>
    <w:rsid w:val="00A71A96"/>
    <w:rsid w:val="00A73D19"/>
    <w:rsid w:val="00A74D3F"/>
    <w:rsid w:val="00A76103"/>
    <w:rsid w:val="00A7610E"/>
    <w:rsid w:val="00A76C5B"/>
    <w:rsid w:val="00A7778E"/>
    <w:rsid w:val="00A813FC"/>
    <w:rsid w:val="00A81DD9"/>
    <w:rsid w:val="00A8251D"/>
    <w:rsid w:val="00A83F4D"/>
    <w:rsid w:val="00A87042"/>
    <w:rsid w:val="00A9685D"/>
    <w:rsid w:val="00A97312"/>
    <w:rsid w:val="00AA096B"/>
    <w:rsid w:val="00AA12AE"/>
    <w:rsid w:val="00AA2DC6"/>
    <w:rsid w:val="00AA33C1"/>
    <w:rsid w:val="00AA3CCB"/>
    <w:rsid w:val="00AA4020"/>
    <w:rsid w:val="00AA4435"/>
    <w:rsid w:val="00AB25F2"/>
    <w:rsid w:val="00AC2A74"/>
    <w:rsid w:val="00AC5D0E"/>
    <w:rsid w:val="00AC6104"/>
    <w:rsid w:val="00AC6A51"/>
    <w:rsid w:val="00AD1712"/>
    <w:rsid w:val="00AD1CD0"/>
    <w:rsid w:val="00AE3FB8"/>
    <w:rsid w:val="00AF0276"/>
    <w:rsid w:val="00AF34F1"/>
    <w:rsid w:val="00AF3C26"/>
    <w:rsid w:val="00AF4E75"/>
    <w:rsid w:val="00AF505F"/>
    <w:rsid w:val="00AF52BE"/>
    <w:rsid w:val="00AF61DF"/>
    <w:rsid w:val="00B00506"/>
    <w:rsid w:val="00B04366"/>
    <w:rsid w:val="00B0538F"/>
    <w:rsid w:val="00B11EBB"/>
    <w:rsid w:val="00B22D90"/>
    <w:rsid w:val="00B243BC"/>
    <w:rsid w:val="00B24C49"/>
    <w:rsid w:val="00B26F64"/>
    <w:rsid w:val="00B27812"/>
    <w:rsid w:val="00B31410"/>
    <w:rsid w:val="00B33071"/>
    <w:rsid w:val="00B35A2F"/>
    <w:rsid w:val="00B365C4"/>
    <w:rsid w:val="00B43877"/>
    <w:rsid w:val="00B43B1C"/>
    <w:rsid w:val="00B43B75"/>
    <w:rsid w:val="00B47F0C"/>
    <w:rsid w:val="00B54713"/>
    <w:rsid w:val="00B60C7F"/>
    <w:rsid w:val="00B6374E"/>
    <w:rsid w:val="00B648CE"/>
    <w:rsid w:val="00B65054"/>
    <w:rsid w:val="00B71072"/>
    <w:rsid w:val="00B72DEA"/>
    <w:rsid w:val="00B74AF3"/>
    <w:rsid w:val="00B74F1D"/>
    <w:rsid w:val="00B851C5"/>
    <w:rsid w:val="00B90AD8"/>
    <w:rsid w:val="00B93D22"/>
    <w:rsid w:val="00B973CA"/>
    <w:rsid w:val="00BA1B95"/>
    <w:rsid w:val="00BC4752"/>
    <w:rsid w:val="00BC6BD3"/>
    <w:rsid w:val="00BD2AEE"/>
    <w:rsid w:val="00BD4146"/>
    <w:rsid w:val="00BE0008"/>
    <w:rsid w:val="00BE1E97"/>
    <w:rsid w:val="00BE3CF7"/>
    <w:rsid w:val="00BE552D"/>
    <w:rsid w:val="00BE5639"/>
    <w:rsid w:val="00BE5B2A"/>
    <w:rsid w:val="00BE729A"/>
    <w:rsid w:val="00BF3BAD"/>
    <w:rsid w:val="00C014F8"/>
    <w:rsid w:val="00C0163C"/>
    <w:rsid w:val="00C01B80"/>
    <w:rsid w:val="00C042F4"/>
    <w:rsid w:val="00C10726"/>
    <w:rsid w:val="00C21122"/>
    <w:rsid w:val="00C23199"/>
    <w:rsid w:val="00C23CDB"/>
    <w:rsid w:val="00C23D9C"/>
    <w:rsid w:val="00C31F50"/>
    <w:rsid w:val="00C3601A"/>
    <w:rsid w:val="00C36576"/>
    <w:rsid w:val="00C522EF"/>
    <w:rsid w:val="00C57C10"/>
    <w:rsid w:val="00C60213"/>
    <w:rsid w:val="00C603A8"/>
    <w:rsid w:val="00C605B7"/>
    <w:rsid w:val="00C63279"/>
    <w:rsid w:val="00C642FA"/>
    <w:rsid w:val="00C6552B"/>
    <w:rsid w:val="00C65F41"/>
    <w:rsid w:val="00C73D34"/>
    <w:rsid w:val="00C779E1"/>
    <w:rsid w:val="00C82311"/>
    <w:rsid w:val="00C83D1D"/>
    <w:rsid w:val="00C84C72"/>
    <w:rsid w:val="00C855D9"/>
    <w:rsid w:val="00C9099F"/>
    <w:rsid w:val="00C91732"/>
    <w:rsid w:val="00C92F18"/>
    <w:rsid w:val="00C93B45"/>
    <w:rsid w:val="00C95DFE"/>
    <w:rsid w:val="00C977A4"/>
    <w:rsid w:val="00CA0CCE"/>
    <w:rsid w:val="00CA1297"/>
    <w:rsid w:val="00CA1E1D"/>
    <w:rsid w:val="00CA2878"/>
    <w:rsid w:val="00CA2F20"/>
    <w:rsid w:val="00CA52B8"/>
    <w:rsid w:val="00CA7B2D"/>
    <w:rsid w:val="00CB1C43"/>
    <w:rsid w:val="00CB223A"/>
    <w:rsid w:val="00CB36D6"/>
    <w:rsid w:val="00CB41BC"/>
    <w:rsid w:val="00CB465A"/>
    <w:rsid w:val="00CB677D"/>
    <w:rsid w:val="00CC3225"/>
    <w:rsid w:val="00CC409D"/>
    <w:rsid w:val="00CC40D0"/>
    <w:rsid w:val="00CC6885"/>
    <w:rsid w:val="00CD202C"/>
    <w:rsid w:val="00CE39AB"/>
    <w:rsid w:val="00CE5BEB"/>
    <w:rsid w:val="00CE7601"/>
    <w:rsid w:val="00CF0A99"/>
    <w:rsid w:val="00CF2233"/>
    <w:rsid w:val="00CF3D35"/>
    <w:rsid w:val="00CF3FBA"/>
    <w:rsid w:val="00CF5D36"/>
    <w:rsid w:val="00D022CD"/>
    <w:rsid w:val="00D03CC7"/>
    <w:rsid w:val="00D04CC9"/>
    <w:rsid w:val="00D04F77"/>
    <w:rsid w:val="00D10E87"/>
    <w:rsid w:val="00D11DCC"/>
    <w:rsid w:val="00D133EA"/>
    <w:rsid w:val="00D142A5"/>
    <w:rsid w:val="00D173FC"/>
    <w:rsid w:val="00D20616"/>
    <w:rsid w:val="00D2422C"/>
    <w:rsid w:val="00D25CE9"/>
    <w:rsid w:val="00D32B75"/>
    <w:rsid w:val="00D33AA8"/>
    <w:rsid w:val="00D422DE"/>
    <w:rsid w:val="00D43985"/>
    <w:rsid w:val="00D43C63"/>
    <w:rsid w:val="00D47AF7"/>
    <w:rsid w:val="00D50E6A"/>
    <w:rsid w:val="00D52B14"/>
    <w:rsid w:val="00D537D3"/>
    <w:rsid w:val="00D578EA"/>
    <w:rsid w:val="00D61E60"/>
    <w:rsid w:val="00D62191"/>
    <w:rsid w:val="00D67185"/>
    <w:rsid w:val="00D67E18"/>
    <w:rsid w:val="00D737B1"/>
    <w:rsid w:val="00D7587B"/>
    <w:rsid w:val="00D75B64"/>
    <w:rsid w:val="00D769BF"/>
    <w:rsid w:val="00D8168C"/>
    <w:rsid w:val="00D82366"/>
    <w:rsid w:val="00D867AB"/>
    <w:rsid w:val="00D900B6"/>
    <w:rsid w:val="00D930B5"/>
    <w:rsid w:val="00D93615"/>
    <w:rsid w:val="00D93F1D"/>
    <w:rsid w:val="00D9454D"/>
    <w:rsid w:val="00D970D9"/>
    <w:rsid w:val="00D97F2B"/>
    <w:rsid w:val="00DA4CB6"/>
    <w:rsid w:val="00DA55E9"/>
    <w:rsid w:val="00DA639A"/>
    <w:rsid w:val="00DA6CE0"/>
    <w:rsid w:val="00DB1235"/>
    <w:rsid w:val="00DB1F05"/>
    <w:rsid w:val="00DB58B8"/>
    <w:rsid w:val="00DB7260"/>
    <w:rsid w:val="00DB77AC"/>
    <w:rsid w:val="00DC2D3E"/>
    <w:rsid w:val="00DC5CCD"/>
    <w:rsid w:val="00DD572A"/>
    <w:rsid w:val="00DD5FE7"/>
    <w:rsid w:val="00DD6944"/>
    <w:rsid w:val="00DD78D4"/>
    <w:rsid w:val="00DE1E84"/>
    <w:rsid w:val="00DE4301"/>
    <w:rsid w:val="00DE46E2"/>
    <w:rsid w:val="00DF0E89"/>
    <w:rsid w:val="00DF15C7"/>
    <w:rsid w:val="00DF2FCF"/>
    <w:rsid w:val="00DF348F"/>
    <w:rsid w:val="00DF3FBF"/>
    <w:rsid w:val="00DF5310"/>
    <w:rsid w:val="00E0027E"/>
    <w:rsid w:val="00E02F64"/>
    <w:rsid w:val="00E03B1F"/>
    <w:rsid w:val="00E05B11"/>
    <w:rsid w:val="00E06724"/>
    <w:rsid w:val="00E201AA"/>
    <w:rsid w:val="00E20DDF"/>
    <w:rsid w:val="00E2517E"/>
    <w:rsid w:val="00E33209"/>
    <w:rsid w:val="00E33D2A"/>
    <w:rsid w:val="00E3569F"/>
    <w:rsid w:val="00E40626"/>
    <w:rsid w:val="00E40C0F"/>
    <w:rsid w:val="00E41545"/>
    <w:rsid w:val="00E4539C"/>
    <w:rsid w:val="00E45978"/>
    <w:rsid w:val="00E46D7E"/>
    <w:rsid w:val="00E533F3"/>
    <w:rsid w:val="00E57E97"/>
    <w:rsid w:val="00E617FD"/>
    <w:rsid w:val="00E63386"/>
    <w:rsid w:val="00E64457"/>
    <w:rsid w:val="00E664A2"/>
    <w:rsid w:val="00E67A88"/>
    <w:rsid w:val="00E72DA6"/>
    <w:rsid w:val="00E74DBB"/>
    <w:rsid w:val="00E74E56"/>
    <w:rsid w:val="00E767E7"/>
    <w:rsid w:val="00E76DAE"/>
    <w:rsid w:val="00E82FED"/>
    <w:rsid w:val="00E90F2B"/>
    <w:rsid w:val="00E945EE"/>
    <w:rsid w:val="00EA2F84"/>
    <w:rsid w:val="00EA35AE"/>
    <w:rsid w:val="00EA48C5"/>
    <w:rsid w:val="00EB0DED"/>
    <w:rsid w:val="00EB46C2"/>
    <w:rsid w:val="00EB53DE"/>
    <w:rsid w:val="00EB5F4B"/>
    <w:rsid w:val="00EC0F9C"/>
    <w:rsid w:val="00EC2AF1"/>
    <w:rsid w:val="00EC59B8"/>
    <w:rsid w:val="00ED0218"/>
    <w:rsid w:val="00ED71EF"/>
    <w:rsid w:val="00EE060F"/>
    <w:rsid w:val="00EE3CC3"/>
    <w:rsid w:val="00EE5C73"/>
    <w:rsid w:val="00EF01BB"/>
    <w:rsid w:val="00EF63F0"/>
    <w:rsid w:val="00F03E83"/>
    <w:rsid w:val="00F04B8A"/>
    <w:rsid w:val="00F0597D"/>
    <w:rsid w:val="00F05A09"/>
    <w:rsid w:val="00F12782"/>
    <w:rsid w:val="00F12C5E"/>
    <w:rsid w:val="00F24E43"/>
    <w:rsid w:val="00F24E8C"/>
    <w:rsid w:val="00F314E5"/>
    <w:rsid w:val="00F3388E"/>
    <w:rsid w:val="00F339B7"/>
    <w:rsid w:val="00F33B9A"/>
    <w:rsid w:val="00F33C7C"/>
    <w:rsid w:val="00F36D62"/>
    <w:rsid w:val="00F37689"/>
    <w:rsid w:val="00F43162"/>
    <w:rsid w:val="00F444D1"/>
    <w:rsid w:val="00F504BB"/>
    <w:rsid w:val="00F52FFB"/>
    <w:rsid w:val="00F57573"/>
    <w:rsid w:val="00F6052B"/>
    <w:rsid w:val="00F615B9"/>
    <w:rsid w:val="00F631CB"/>
    <w:rsid w:val="00F6578E"/>
    <w:rsid w:val="00F67C72"/>
    <w:rsid w:val="00F70130"/>
    <w:rsid w:val="00F71A8F"/>
    <w:rsid w:val="00F765E7"/>
    <w:rsid w:val="00F772A7"/>
    <w:rsid w:val="00F77957"/>
    <w:rsid w:val="00F8757A"/>
    <w:rsid w:val="00F90F4F"/>
    <w:rsid w:val="00F92AA7"/>
    <w:rsid w:val="00F966F1"/>
    <w:rsid w:val="00FA4CFB"/>
    <w:rsid w:val="00FA6BA8"/>
    <w:rsid w:val="00FA7E58"/>
    <w:rsid w:val="00FB05F7"/>
    <w:rsid w:val="00FB13E5"/>
    <w:rsid w:val="00FB7065"/>
    <w:rsid w:val="00FB7134"/>
    <w:rsid w:val="00FB728C"/>
    <w:rsid w:val="00FC144D"/>
    <w:rsid w:val="00FC4651"/>
    <w:rsid w:val="00FC6C3E"/>
    <w:rsid w:val="00FD18A4"/>
    <w:rsid w:val="00FD4362"/>
    <w:rsid w:val="00FD73E5"/>
    <w:rsid w:val="00FE2DEE"/>
    <w:rsid w:val="00FE7EDB"/>
    <w:rsid w:val="00FF27A4"/>
    <w:rsid w:val="00FF478E"/>
    <w:rsid w:val="00FF55C0"/>
    <w:rsid w:val="00FF5F06"/>
    <w:rsid w:val="00FF77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5AFF"/>
  <w15:docId w15:val="{022CF490-EDE6-4273-8256-C208F9FE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7AB"/>
    <w:pPr>
      <w:spacing w:after="0" w:line="240" w:lineRule="auto"/>
    </w:pPr>
    <w:rPr>
      <w:rFonts w:ascii="Times New Roman" w:eastAsia="Times New Roman" w:hAnsi="Times New Roman" w:cs="Times New Roman"/>
      <w:sz w:val="24"/>
      <w:szCs w:val="24"/>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nhideWhenUsed/>
    <w:rsid w:val="00D867AB"/>
    <w:rPr>
      <w:color w:val="0000FF"/>
      <w:u w:val="single"/>
    </w:rPr>
  </w:style>
  <w:style w:type="paragraph" w:styleId="StandardWeb">
    <w:name w:val="Normal (Web)"/>
    <w:basedOn w:val="Normal"/>
    <w:unhideWhenUsed/>
    <w:qFormat/>
    <w:rsid w:val="00D867AB"/>
    <w:pPr>
      <w:spacing w:before="100" w:beforeAutospacing="1" w:after="100" w:afterAutospacing="1"/>
    </w:pPr>
  </w:style>
  <w:style w:type="paragraph" w:styleId="Tijeloteksta">
    <w:name w:val="Body Text"/>
    <w:basedOn w:val="Normal"/>
    <w:link w:val="TijelotekstaChar"/>
    <w:uiPriority w:val="99"/>
    <w:unhideWhenUsed/>
    <w:qFormat/>
    <w:rsid w:val="00D867AB"/>
    <w:pPr>
      <w:widowControl w:val="0"/>
      <w:ind w:right="-188"/>
      <w:jc w:val="both"/>
    </w:pPr>
    <w:rPr>
      <w:rFonts w:ascii="Tahoma" w:hAnsi="Tahoma" w:cs="Tahoma"/>
      <w:szCs w:val="20"/>
      <w:lang w:eastAsia="en-US"/>
    </w:rPr>
  </w:style>
  <w:style w:type="character" w:customStyle="1" w:styleId="TijelotekstaChar">
    <w:name w:val="Tijelo teksta Char"/>
    <w:basedOn w:val="Zadanifontodlomka"/>
    <w:link w:val="Tijeloteksta"/>
    <w:uiPriority w:val="99"/>
    <w:rsid w:val="00D867AB"/>
    <w:rPr>
      <w:rFonts w:ascii="Tahoma" w:eastAsia="Times New Roman" w:hAnsi="Tahoma" w:cs="Tahoma"/>
      <w:sz w:val="24"/>
      <w:szCs w:val="20"/>
      <w:lang w:val="hr-HR"/>
    </w:rPr>
  </w:style>
  <w:style w:type="character" w:customStyle="1" w:styleId="BezproredaChar">
    <w:name w:val="Bez proreda Char"/>
    <w:link w:val="Bezproreda"/>
    <w:uiPriority w:val="1"/>
    <w:locked/>
    <w:rsid w:val="00D867AB"/>
    <w:rPr>
      <w:rFonts w:ascii="Arial" w:eastAsia="Arial" w:hAnsi="Arial" w:cs="Times New Roman"/>
    </w:rPr>
  </w:style>
  <w:style w:type="paragraph" w:styleId="Bezproreda">
    <w:name w:val="No Spacing"/>
    <w:link w:val="BezproredaChar"/>
    <w:uiPriority w:val="1"/>
    <w:qFormat/>
    <w:rsid w:val="00D867AB"/>
    <w:pPr>
      <w:widowControl w:val="0"/>
      <w:autoSpaceDE w:val="0"/>
      <w:autoSpaceDN w:val="0"/>
      <w:spacing w:after="0" w:line="240" w:lineRule="auto"/>
    </w:pPr>
    <w:rPr>
      <w:rFonts w:ascii="Arial" w:eastAsia="Arial" w:hAnsi="Arial" w:cs="Times New Roman"/>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uiPriority w:val="34"/>
    <w:qFormat/>
    <w:locked/>
    <w:rsid w:val="00D867AB"/>
    <w:rPr>
      <w:rFonts w:ascii="Calibri" w:eastAsia="Calibri" w:hAnsi="Calibri" w:cs="Times New Roman"/>
      <w:lang w:val="hr-HR"/>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D867AB"/>
    <w:pPr>
      <w:spacing w:after="200" w:line="276" w:lineRule="auto"/>
      <w:ind w:left="720"/>
      <w:contextualSpacing/>
    </w:pPr>
    <w:rPr>
      <w:rFonts w:ascii="Calibri" w:eastAsia="Calibri" w:hAnsi="Calibri"/>
      <w:sz w:val="22"/>
      <w:szCs w:val="22"/>
      <w:lang w:eastAsia="en-US"/>
    </w:rPr>
  </w:style>
  <w:style w:type="paragraph" w:customStyle="1" w:styleId="tekst">
    <w:name w:val="tekst"/>
    <w:basedOn w:val="Normal"/>
    <w:uiPriority w:val="99"/>
    <w:qFormat/>
    <w:rsid w:val="00D867AB"/>
    <w:pPr>
      <w:spacing w:before="100" w:beforeAutospacing="1" w:after="100" w:afterAutospacing="1"/>
    </w:pPr>
  </w:style>
  <w:style w:type="paragraph" w:customStyle="1" w:styleId="BodyText1">
    <w:name w:val="Body Text1"/>
    <w:basedOn w:val="Normal"/>
    <w:uiPriority w:val="99"/>
    <w:qFormat/>
    <w:rsid w:val="00D867AB"/>
    <w:pPr>
      <w:widowControl w:val="0"/>
      <w:suppressAutoHyphens/>
      <w:jc w:val="both"/>
    </w:pPr>
    <w:rPr>
      <w:szCs w:val="20"/>
      <w:lang w:eastAsia="ar-SA"/>
    </w:rPr>
  </w:style>
  <w:style w:type="paragraph" w:customStyle="1" w:styleId="Normal0">
    <w:name w:val="Normal~"/>
    <w:basedOn w:val="Normal"/>
    <w:uiPriority w:val="99"/>
    <w:semiHidden/>
    <w:qFormat/>
    <w:rsid w:val="00B6374E"/>
    <w:pPr>
      <w:widowControl w:val="0"/>
    </w:pPr>
    <w:rPr>
      <w:szCs w:val="20"/>
      <w:lang w:val="en-US" w:eastAsia="en-US"/>
    </w:rPr>
  </w:style>
  <w:style w:type="character" w:customStyle="1" w:styleId="Nerijeenospominjanje1">
    <w:name w:val="Neriješeno spominjanje1"/>
    <w:basedOn w:val="Zadanifontodlomka"/>
    <w:uiPriority w:val="99"/>
    <w:semiHidden/>
    <w:unhideWhenUsed/>
    <w:rsid w:val="00DE1E84"/>
    <w:rPr>
      <w:color w:val="605E5C"/>
      <w:shd w:val="clear" w:color="auto" w:fill="E1DFDD"/>
    </w:rPr>
  </w:style>
  <w:style w:type="character" w:styleId="Nerijeenospominjanje">
    <w:name w:val="Unresolved Mention"/>
    <w:basedOn w:val="Zadanifontodlomka"/>
    <w:uiPriority w:val="99"/>
    <w:semiHidden/>
    <w:unhideWhenUsed/>
    <w:rsid w:val="001D5AD7"/>
    <w:rPr>
      <w:color w:val="605E5C"/>
      <w:shd w:val="clear" w:color="auto" w:fill="E1DFDD"/>
    </w:rPr>
  </w:style>
  <w:style w:type="character" w:styleId="Referencakomentara">
    <w:name w:val="annotation reference"/>
    <w:basedOn w:val="Zadanifontodlomka"/>
    <w:uiPriority w:val="99"/>
    <w:semiHidden/>
    <w:unhideWhenUsed/>
    <w:rsid w:val="00A5473A"/>
    <w:rPr>
      <w:sz w:val="16"/>
      <w:szCs w:val="16"/>
    </w:rPr>
  </w:style>
  <w:style w:type="paragraph" w:styleId="Tekstkomentara">
    <w:name w:val="annotation text"/>
    <w:basedOn w:val="Normal"/>
    <w:link w:val="TekstkomentaraChar"/>
    <w:uiPriority w:val="99"/>
    <w:semiHidden/>
    <w:unhideWhenUsed/>
    <w:rsid w:val="00A5473A"/>
    <w:rPr>
      <w:sz w:val="20"/>
      <w:szCs w:val="20"/>
    </w:rPr>
  </w:style>
  <w:style w:type="character" w:customStyle="1" w:styleId="TekstkomentaraChar">
    <w:name w:val="Tekst komentara Char"/>
    <w:basedOn w:val="Zadanifontodlomka"/>
    <w:link w:val="Tekstkomentara"/>
    <w:uiPriority w:val="99"/>
    <w:semiHidden/>
    <w:rsid w:val="00A5473A"/>
    <w:rPr>
      <w:rFonts w:ascii="Times New Roman" w:eastAsia="Times New Roman" w:hAnsi="Times New Roman" w:cs="Times New Roman"/>
      <w:sz w:val="20"/>
      <w:szCs w:val="20"/>
      <w:lang w:val="hr-HR" w:eastAsia="hr-HR"/>
    </w:rPr>
  </w:style>
  <w:style w:type="paragraph" w:styleId="Predmetkomentara">
    <w:name w:val="annotation subject"/>
    <w:basedOn w:val="Tekstkomentara"/>
    <w:next w:val="Tekstkomentara"/>
    <w:link w:val="PredmetkomentaraChar"/>
    <w:uiPriority w:val="99"/>
    <w:semiHidden/>
    <w:unhideWhenUsed/>
    <w:rsid w:val="00A5473A"/>
    <w:rPr>
      <w:b/>
      <w:bCs/>
    </w:rPr>
  </w:style>
  <w:style w:type="character" w:customStyle="1" w:styleId="PredmetkomentaraChar">
    <w:name w:val="Predmet komentara Char"/>
    <w:basedOn w:val="TekstkomentaraChar"/>
    <w:link w:val="Predmetkomentara"/>
    <w:uiPriority w:val="99"/>
    <w:semiHidden/>
    <w:rsid w:val="00A5473A"/>
    <w:rPr>
      <w:rFonts w:ascii="Times New Roman" w:eastAsia="Times New Roman" w:hAnsi="Times New Roman" w:cs="Times New Roman"/>
      <w:b/>
      <w:bCs/>
      <w:sz w:val="20"/>
      <w:szCs w:val="2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15">
      <w:bodyDiv w:val="1"/>
      <w:marLeft w:val="0"/>
      <w:marRight w:val="0"/>
      <w:marTop w:val="0"/>
      <w:marBottom w:val="0"/>
      <w:divBdr>
        <w:top w:val="none" w:sz="0" w:space="0" w:color="auto"/>
        <w:left w:val="none" w:sz="0" w:space="0" w:color="auto"/>
        <w:bottom w:val="none" w:sz="0" w:space="0" w:color="auto"/>
        <w:right w:val="none" w:sz="0" w:space="0" w:color="auto"/>
      </w:divBdr>
    </w:div>
    <w:div w:id="4095228">
      <w:bodyDiv w:val="1"/>
      <w:marLeft w:val="0"/>
      <w:marRight w:val="0"/>
      <w:marTop w:val="0"/>
      <w:marBottom w:val="0"/>
      <w:divBdr>
        <w:top w:val="none" w:sz="0" w:space="0" w:color="auto"/>
        <w:left w:val="none" w:sz="0" w:space="0" w:color="auto"/>
        <w:bottom w:val="none" w:sz="0" w:space="0" w:color="auto"/>
        <w:right w:val="none" w:sz="0" w:space="0" w:color="auto"/>
      </w:divBdr>
    </w:div>
    <w:div w:id="24016153">
      <w:bodyDiv w:val="1"/>
      <w:marLeft w:val="0"/>
      <w:marRight w:val="0"/>
      <w:marTop w:val="0"/>
      <w:marBottom w:val="0"/>
      <w:divBdr>
        <w:top w:val="none" w:sz="0" w:space="0" w:color="auto"/>
        <w:left w:val="none" w:sz="0" w:space="0" w:color="auto"/>
        <w:bottom w:val="none" w:sz="0" w:space="0" w:color="auto"/>
        <w:right w:val="none" w:sz="0" w:space="0" w:color="auto"/>
      </w:divBdr>
    </w:div>
    <w:div w:id="42291327">
      <w:bodyDiv w:val="1"/>
      <w:marLeft w:val="0"/>
      <w:marRight w:val="0"/>
      <w:marTop w:val="0"/>
      <w:marBottom w:val="0"/>
      <w:divBdr>
        <w:top w:val="none" w:sz="0" w:space="0" w:color="auto"/>
        <w:left w:val="none" w:sz="0" w:space="0" w:color="auto"/>
        <w:bottom w:val="none" w:sz="0" w:space="0" w:color="auto"/>
        <w:right w:val="none" w:sz="0" w:space="0" w:color="auto"/>
      </w:divBdr>
    </w:div>
    <w:div w:id="90129711">
      <w:bodyDiv w:val="1"/>
      <w:marLeft w:val="0"/>
      <w:marRight w:val="0"/>
      <w:marTop w:val="0"/>
      <w:marBottom w:val="0"/>
      <w:divBdr>
        <w:top w:val="none" w:sz="0" w:space="0" w:color="auto"/>
        <w:left w:val="none" w:sz="0" w:space="0" w:color="auto"/>
        <w:bottom w:val="none" w:sz="0" w:space="0" w:color="auto"/>
        <w:right w:val="none" w:sz="0" w:space="0" w:color="auto"/>
      </w:divBdr>
    </w:div>
    <w:div w:id="110591519">
      <w:bodyDiv w:val="1"/>
      <w:marLeft w:val="0"/>
      <w:marRight w:val="0"/>
      <w:marTop w:val="0"/>
      <w:marBottom w:val="0"/>
      <w:divBdr>
        <w:top w:val="none" w:sz="0" w:space="0" w:color="auto"/>
        <w:left w:val="none" w:sz="0" w:space="0" w:color="auto"/>
        <w:bottom w:val="none" w:sz="0" w:space="0" w:color="auto"/>
        <w:right w:val="none" w:sz="0" w:space="0" w:color="auto"/>
      </w:divBdr>
    </w:div>
    <w:div w:id="126779148">
      <w:bodyDiv w:val="1"/>
      <w:marLeft w:val="0"/>
      <w:marRight w:val="0"/>
      <w:marTop w:val="0"/>
      <w:marBottom w:val="0"/>
      <w:divBdr>
        <w:top w:val="none" w:sz="0" w:space="0" w:color="auto"/>
        <w:left w:val="none" w:sz="0" w:space="0" w:color="auto"/>
        <w:bottom w:val="none" w:sz="0" w:space="0" w:color="auto"/>
        <w:right w:val="none" w:sz="0" w:space="0" w:color="auto"/>
      </w:divBdr>
    </w:div>
    <w:div w:id="157352215">
      <w:bodyDiv w:val="1"/>
      <w:marLeft w:val="0"/>
      <w:marRight w:val="0"/>
      <w:marTop w:val="0"/>
      <w:marBottom w:val="0"/>
      <w:divBdr>
        <w:top w:val="none" w:sz="0" w:space="0" w:color="auto"/>
        <w:left w:val="none" w:sz="0" w:space="0" w:color="auto"/>
        <w:bottom w:val="none" w:sz="0" w:space="0" w:color="auto"/>
        <w:right w:val="none" w:sz="0" w:space="0" w:color="auto"/>
      </w:divBdr>
    </w:div>
    <w:div w:id="193424882">
      <w:bodyDiv w:val="1"/>
      <w:marLeft w:val="0"/>
      <w:marRight w:val="0"/>
      <w:marTop w:val="0"/>
      <w:marBottom w:val="0"/>
      <w:divBdr>
        <w:top w:val="none" w:sz="0" w:space="0" w:color="auto"/>
        <w:left w:val="none" w:sz="0" w:space="0" w:color="auto"/>
        <w:bottom w:val="none" w:sz="0" w:space="0" w:color="auto"/>
        <w:right w:val="none" w:sz="0" w:space="0" w:color="auto"/>
      </w:divBdr>
    </w:div>
    <w:div w:id="205147137">
      <w:bodyDiv w:val="1"/>
      <w:marLeft w:val="0"/>
      <w:marRight w:val="0"/>
      <w:marTop w:val="0"/>
      <w:marBottom w:val="0"/>
      <w:divBdr>
        <w:top w:val="none" w:sz="0" w:space="0" w:color="auto"/>
        <w:left w:val="none" w:sz="0" w:space="0" w:color="auto"/>
        <w:bottom w:val="none" w:sz="0" w:space="0" w:color="auto"/>
        <w:right w:val="none" w:sz="0" w:space="0" w:color="auto"/>
      </w:divBdr>
    </w:div>
    <w:div w:id="207299825">
      <w:bodyDiv w:val="1"/>
      <w:marLeft w:val="0"/>
      <w:marRight w:val="0"/>
      <w:marTop w:val="0"/>
      <w:marBottom w:val="0"/>
      <w:divBdr>
        <w:top w:val="none" w:sz="0" w:space="0" w:color="auto"/>
        <w:left w:val="none" w:sz="0" w:space="0" w:color="auto"/>
        <w:bottom w:val="none" w:sz="0" w:space="0" w:color="auto"/>
        <w:right w:val="none" w:sz="0" w:space="0" w:color="auto"/>
      </w:divBdr>
    </w:div>
    <w:div w:id="213781266">
      <w:bodyDiv w:val="1"/>
      <w:marLeft w:val="0"/>
      <w:marRight w:val="0"/>
      <w:marTop w:val="0"/>
      <w:marBottom w:val="0"/>
      <w:divBdr>
        <w:top w:val="none" w:sz="0" w:space="0" w:color="auto"/>
        <w:left w:val="none" w:sz="0" w:space="0" w:color="auto"/>
        <w:bottom w:val="none" w:sz="0" w:space="0" w:color="auto"/>
        <w:right w:val="none" w:sz="0" w:space="0" w:color="auto"/>
      </w:divBdr>
    </w:div>
    <w:div w:id="217013840">
      <w:bodyDiv w:val="1"/>
      <w:marLeft w:val="0"/>
      <w:marRight w:val="0"/>
      <w:marTop w:val="0"/>
      <w:marBottom w:val="0"/>
      <w:divBdr>
        <w:top w:val="none" w:sz="0" w:space="0" w:color="auto"/>
        <w:left w:val="none" w:sz="0" w:space="0" w:color="auto"/>
        <w:bottom w:val="none" w:sz="0" w:space="0" w:color="auto"/>
        <w:right w:val="none" w:sz="0" w:space="0" w:color="auto"/>
      </w:divBdr>
    </w:div>
    <w:div w:id="223639435">
      <w:bodyDiv w:val="1"/>
      <w:marLeft w:val="0"/>
      <w:marRight w:val="0"/>
      <w:marTop w:val="0"/>
      <w:marBottom w:val="0"/>
      <w:divBdr>
        <w:top w:val="none" w:sz="0" w:space="0" w:color="auto"/>
        <w:left w:val="none" w:sz="0" w:space="0" w:color="auto"/>
        <w:bottom w:val="none" w:sz="0" w:space="0" w:color="auto"/>
        <w:right w:val="none" w:sz="0" w:space="0" w:color="auto"/>
      </w:divBdr>
    </w:div>
    <w:div w:id="235627530">
      <w:bodyDiv w:val="1"/>
      <w:marLeft w:val="0"/>
      <w:marRight w:val="0"/>
      <w:marTop w:val="0"/>
      <w:marBottom w:val="0"/>
      <w:divBdr>
        <w:top w:val="none" w:sz="0" w:space="0" w:color="auto"/>
        <w:left w:val="none" w:sz="0" w:space="0" w:color="auto"/>
        <w:bottom w:val="none" w:sz="0" w:space="0" w:color="auto"/>
        <w:right w:val="none" w:sz="0" w:space="0" w:color="auto"/>
      </w:divBdr>
    </w:div>
    <w:div w:id="238635320">
      <w:bodyDiv w:val="1"/>
      <w:marLeft w:val="0"/>
      <w:marRight w:val="0"/>
      <w:marTop w:val="0"/>
      <w:marBottom w:val="0"/>
      <w:divBdr>
        <w:top w:val="none" w:sz="0" w:space="0" w:color="auto"/>
        <w:left w:val="none" w:sz="0" w:space="0" w:color="auto"/>
        <w:bottom w:val="none" w:sz="0" w:space="0" w:color="auto"/>
        <w:right w:val="none" w:sz="0" w:space="0" w:color="auto"/>
      </w:divBdr>
    </w:div>
    <w:div w:id="244724588">
      <w:bodyDiv w:val="1"/>
      <w:marLeft w:val="0"/>
      <w:marRight w:val="0"/>
      <w:marTop w:val="0"/>
      <w:marBottom w:val="0"/>
      <w:divBdr>
        <w:top w:val="none" w:sz="0" w:space="0" w:color="auto"/>
        <w:left w:val="none" w:sz="0" w:space="0" w:color="auto"/>
        <w:bottom w:val="none" w:sz="0" w:space="0" w:color="auto"/>
        <w:right w:val="none" w:sz="0" w:space="0" w:color="auto"/>
      </w:divBdr>
    </w:div>
    <w:div w:id="270013995">
      <w:bodyDiv w:val="1"/>
      <w:marLeft w:val="0"/>
      <w:marRight w:val="0"/>
      <w:marTop w:val="0"/>
      <w:marBottom w:val="0"/>
      <w:divBdr>
        <w:top w:val="none" w:sz="0" w:space="0" w:color="auto"/>
        <w:left w:val="none" w:sz="0" w:space="0" w:color="auto"/>
        <w:bottom w:val="none" w:sz="0" w:space="0" w:color="auto"/>
        <w:right w:val="none" w:sz="0" w:space="0" w:color="auto"/>
      </w:divBdr>
    </w:div>
    <w:div w:id="285163346">
      <w:bodyDiv w:val="1"/>
      <w:marLeft w:val="0"/>
      <w:marRight w:val="0"/>
      <w:marTop w:val="0"/>
      <w:marBottom w:val="0"/>
      <w:divBdr>
        <w:top w:val="none" w:sz="0" w:space="0" w:color="auto"/>
        <w:left w:val="none" w:sz="0" w:space="0" w:color="auto"/>
        <w:bottom w:val="none" w:sz="0" w:space="0" w:color="auto"/>
        <w:right w:val="none" w:sz="0" w:space="0" w:color="auto"/>
      </w:divBdr>
    </w:div>
    <w:div w:id="325091163">
      <w:bodyDiv w:val="1"/>
      <w:marLeft w:val="0"/>
      <w:marRight w:val="0"/>
      <w:marTop w:val="0"/>
      <w:marBottom w:val="0"/>
      <w:divBdr>
        <w:top w:val="none" w:sz="0" w:space="0" w:color="auto"/>
        <w:left w:val="none" w:sz="0" w:space="0" w:color="auto"/>
        <w:bottom w:val="none" w:sz="0" w:space="0" w:color="auto"/>
        <w:right w:val="none" w:sz="0" w:space="0" w:color="auto"/>
      </w:divBdr>
    </w:div>
    <w:div w:id="334967132">
      <w:bodyDiv w:val="1"/>
      <w:marLeft w:val="0"/>
      <w:marRight w:val="0"/>
      <w:marTop w:val="0"/>
      <w:marBottom w:val="0"/>
      <w:divBdr>
        <w:top w:val="none" w:sz="0" w:space="0" w:color="auto"/>
        <w:left w:val="none" w:sz="0" w:space="0" w:color="auto"/>
        <w:bottom w:val="none" w:sz="0" w:space="0" w:color="auto"/>
        <w:right w:val="none" w:sz="0" w:space="0" w:color="auto"/>
      </w:divBdr>
    </w:div>
    <w:div w:id="342174488">
      <w:bodyDiv w:val="1"/>
      <w:marLeft w:val="0"/>
      <w:marRight w:val="0"/>
      <w:marTop w:val="0"/>
      <w:marBottom w:val="0"/>
      <w:divBdr>
        <w:top w:val="none" w:sz="0" w:space="0" w:color="auto"/>
        <w:left w:val="none" w:sz="0" w:space="0" w:color="auto"/>
        <w:bottom w:val="none" w:sz="0" w:space="0" w:color="auto"/>
        <w:right w:val="none" w:sz="0" w:space="0" w:color="auto"/>
      </w:divBdr>
    </w:div>
    <w:div w:id="357973787">
      <w:bodyDiv w:val="1"/>
      <w:marLeft w:val="0"/>
      <w:marRight w:val="0"/>
      <w:marTop w:val="0"/>
      <w:marBottom w:val="0"/>
      <w:divBdr>
        <w:top w:val="none" w:sz="0" w:space="0" w:color="auto"/>
        <w:left w:val="none" w:sz="0" w:space="0" w:color="auto"/>
        <w:bottom w:val="none" w:sz="0" w:space="0" w:color="auto"/>
        <w:right w:val="none" w:sz="0" w:space="0" w:color="auto"/>
      </w:divBdr>
    </w:div>
    <w:div w:id="383912558">
      <w:bodyDiv w:val="1"/>
      <w:marLeft w:val="0"/>
      <w:marRight w:val="0"/>
      <w:marTop w:val="0"/>
      <w:marBottom w:val="0"/>
      <w:divBdr>
        <w:top w:val="none" w:sz="0" w:space="0" w:color="auto"/>
        <w:left w:val="none" w:sz="0" w:space="0" w:color="auto"/>
        <w:bottom w:val="none" w:sz="0" w:space="0" w:color="auto"/>
        <w:right w:val="none" w:sz="0" w:space="0" w:color="auto"/>
      </w:divBdr>
    </w:div>
    <w:div w:id="386950845">
      <w:bodyDiv w:val="1"/>
      <w:marLeft w:val="0"/>
      <w:marRight w:val="0"/>
      <w:marTop w:val="0"/>
      <w:marBottom w:val="0"/>
      <w:divBdr>
        <w:top w:val="none" w:sz="0" w:space="0" w:color="auto"/>
        <w:left w:val="none" w:sz="0" w:space="0" w:color="auto"/>
        <w:bottom w:val="none" w:sz="0" w:space="0" w:color="auto"/>
        <w:right w:val="none" w:sz="0" w:space="0" w:color="auto"/>
      </w:divBdr>
    </w:div>
    <w:div w:id="390538809">
      <w:bodyDiv w:val="1"/>
      <w:marLeft w:val="0"/>
      <w:marRight w:val="0"/>
      <w:marTop w:val="0"/>
      <w:marBottom w:val="0"/>
      <w:divBdr>
        <w:top w:val="none" w:sz="0" w:space="0" w:color="auto"/>
        <w:left w:val="none" w:sz="0" w:space="0" w:color="auto"/>
        <w:bottom w:val="none" w:sz="0" w:space="0" w:color="auto"/>
        <w:right w:val="none" w:sz="0" w:space="0" w:color="auto"/>
      </w:divBdr>
    </w:div>
    <w:div w:id="395711905">
      <w:bodyDiv w:val="1"/>
      <w:marLeft w:val="0"/>
      <w:marRight w:val="0"/>
      <w:marTop w:val="0"/>
      <w:marBottom w:val="0"/>
      <w:divBdr>
        <w:top w:val="none" w:sz="0" w:space="0" w:color="auto"/>
        <w:left w:val="none" w:sz="0" w:space="0" w:color="auto"/>
        <w:bottom w:val="none" w:sz="0" w:space="0" w:color="auto"/>
        <w:right w:val="none" w:sz="0" w:space="0" w:color="auto"/>
      </w:divBdr>
    </w:div>
    <w:div w:id="400641511">
      <w:bodyDiv w:val="1"/>
      <w:marLeft w:val="0"/>
      <w:marRight w:val="0"/>
      <w:marTop w:val="0"/>
      <w:marBottom w:val="0"/>
      <w:divBdr>
        <w:top w:val="none" w:sz="0" w:space="0" w:color="auto"/>
        <w:left w:val="none" w:sz="0" w:space="0" w:color="auto"/>
        <w:bottom w:val="none" w:sz="0" w:space="0" w:color="auto"/>
        <w:right w:val="none" w:sz="0" w:space="0" w:color="auto"/>
      </w:divBdr>
    </w:div>
    <w:div w:id="418599741">
      <w:bodyDiv w:val="1"/>
      <w:marLeft w:val="0"/>
      <w:marRight w:val="0"/>
      <w:marTop w:val="0"/>
      <w:marBottom w:val="0"/>
      <w:divBdr>
        <w:top w:val="none" w:sz="0" w:space="0" w:color="auto"/>
        <w:left w:val="none" w:sz="0" w:space="0" w:color="auto"/>
        <w:bottom w:val="none" w:sz="0" w:space="0" w:color="auto"/>
        <w:right w:val="none" w:sz="0" w:space="0" w:color="auto"/>
      </w:divBdr>
    </w:div>
    <w:div w:id="426728055">
      <w:bodyDiv w:val="1"/>
      <w:marLeft w:val="0"/>
      <w:marRight w:val="0"/>
      <w:marTop w:val="0"/>
      <w:marBottom w:val="0"/>
      <w:divBdr>
        <w:top w:val="none" w:sz="0" w:space="0" w:color="auto"/>
        <w:left w:val="none" w:sz="0" w:space="0" w:color="auto"/>
        <w:bottom w:val="none" w:sz="0" w:space="0" w:color="auto"/>
        <w:right w:val="none" w:sz="0" w:space="0" w:color="auto"/>
      </w:divBdr>
    </w:div>
    <w:div w:id="450244570">
      <w:bodyDiv w:val="1"/>
      <w:marLeft w:val="0"/>
      <w:marRight w:val="0"/>
      <w:marTop w:val="0"/>
      <w:marBottom w:val="0"/>
      <w:divBdr>
        <w:top w:val="none" w:sz="0" w:space="0" w:color="auto"/>
        <w:left w:val="none" w:sz="0" w:space="0" w:color="auto"/>
        <w:bottom w:val="none" w:sz="0" w:space="0" w:color="auto"/>
        <w:right w:val="none" w:sz="0" w:space="0" w:color="auto"/>
      </w:divBdr>
    </w:div>
    <w:div w:id="512885113">
      <w:bodyDiv w:val="1"/>
      <w:marLeft w:val="0"/>
      <w:marRight w:val="0"/>
      <w:marTop w:val="0"/>
      <w:marBottom w:val="0"/>
      <w:divBdr>
        <w:top w:val="none" w:sz="0" w:space="0" w:color="auto"/>
        <w:left w:val="none" w:sz="0" w:space="0" w:color="auto"/>
        <w:bottom w:val="none" w:sz="0" w:space="0" w:color="auto"/>
        <w:right w:val="none" w:sz="0" w:space="0" w:color="auto"/>
      </w:divBdr>
    </w:div>
    <w:div w:id="513156403">
      <w:bodyDiv w:val="1"/>
      <w:marLeft w:val="0"/>
      <w:marRight w:val="0"/>
      <w:marTop w:val="0"/>
      <w:marBottom w:val="0"/>
      <w:divBdr>
        <w:top w:val="none" w:sz="0" w:space="0" w:color="auto"/>
        <w:left w:val="none" w:sz="0" w:space="0" w:color="auto"/>
        <w:bottom w:val="none" w:sz="0" w:space="0" w:color="auto"/>
        <w:right w:val="none" w:sz="0" w:space="0" w:color="auto"/>
      </w:divBdr>
    </w:div>
    <w:div w:id="523204711">
      <w:bodyDiv w:val="1"/>
      <w:marLeft w:val="0"/>
      <w:marRight w:val="0"/>
      <w:marTop w:val="0"/>
      <w:marBottom w:val="0"/>
      <w:divBdr>
        <w:top w:val="none" w:sz="0" w:space="0" w:color="auto"/>
        <w:left w:val="none" w:sz="0" w:space="0" w:color="auto"/>
        <w:bottom w:val="none" w:sz="0" w:space="0" w:color="auto"/>
        <w:right w:val="none" w:sz="0" w:space="0" w:color="auto"/>
      </w:divBdr>
    </w:div>
    <w:div w:id="524754258">
      <w:bodyDiv w:val="1"/>
      <w:marLeft w:val="0"/>
      <w:marRight w:val="0"/>
      <w:marTop w:val="0"/>
      <w:marBottom w:val="0"/>
      <w:divBdr>
        <w:top w:val="none" w:sz="0" w:space="0" w:color="auto"/>
        <w:left w:val="none" w:sz="0" w:space="0" w:color="auto"/>
        <w:bottom w:val="none" w:sz="0" w:space="0" w:color="auto"/>
        <w:right w:val="none" w:sz="0" w:space="0" w:color="auto"/>
      </w:divBdr>
    </w:div>
    <w:div w:id="537469427">
      <w:bodyDiv w:val="1"/>
      <w:marLeft w:val="0"/>
      <w:marRight w:val="0"/>
      <w:marTop w:val="0"/>
      <w:marBottom w:val="0"/>
      <w:divBdr>
        <w:top w:val="none" w:sz="0" w:space="0" w:color="auto"/>
        <w:left w:val="none" w:sz="0" w:space="0" w:color="auto"/>
        <w:bottom w:val="none" w:sz="0" w:space="0" w:color="auto"/>
        <w:right w:val="none" w:sz="0" w:space="0" w:color="auto"/>
      </w:divBdr>
    </w:div>
    <w:div w:id="539518542">
      <w:bodyDiv w:val="1"/>
      <w:marLeft w:val="0"/>
      <w:marRight w:val="0"/>
      <w:marTop w:val="0"/>
      <w:marBottom w:val="0"/>
      <w:divBdr>
        <w:top w:val="none" w:sz="0" w:space="0" w:color="auto"/>
        <w:left w:val="none" w:sz="0" w:space="0" w:color="auto"/>
        <w:bottom w:val="none" w:sz="0" w:space="0" w:color="auto"/>
        <w:right w:val="none" w:sz="0" w:space="0" w:color="auto"/>
      </w:divBdr>
    </w:div>
    <w:div w:id="541863104">
      <w:bodyDiv w:val="1"/>
      <w:marLeft w:val="0"/>
      <w:marRight w:val="0"/>
      <w:marTop w:val="0"/>
      <w:marBottom w:val="0"/>
      <w:divBdr>
        <w:top w:val="none" w:sz="0" w:space="0" w:color="auto"/>
        <w:left w:val="none" w:sz="0" w:space="0" w:color="auto"/>
        <w:bottom w:val="none" w:sz="0" w:space="0" w:color="auto"/>
        <w:right w:val="none" w:sz="0" w:space="0" w:color="auto"/>
      </w:divBdr>
    </w:div>
    <w:div w:id="549847297">
      <w:bodyDiv w:val="1"/>
      <w:marLeft w:val="0"/>
      <w:marRight w:val="0"/>
      <w:marTop w:val="0"/>
      <w:marBottom w:val="0"/>
      <w:divBdr>
        <w:top w:val="none" w:sz="0" w:space="0" w:color="auto"/>
        <w:left w:val="none" w:sz="0" w:space="0" w:color="auto"/>
        <w:bottom w:val="none" w:sz="0" w:space="0" w:color="auto"/>
        <w:right w:val="none" w:sz="0" w:space="0" w:color="auto"/>
      </w:divBdr>
    </w:div>
    <w:div w:id="557672596">
      <w:bodyDiv w:val="1"/>
      <w:marLeft w:val="0"/>
      <w:marRight w:val="0"/>
      <w:marTop w:val="0"/>
      <w:marBottom w:val="0"/>
      <w:divBdr>
        <w:top w:val="none" w:sz="0" w:space="0" w:color="auto"/>
        <w:left w:val="none" w:sz="0" w:space="0" w:color="auto"/>
        <w:bottom w:val="none" w:sz="0" w:space="0" w:color="auto"/>
        <w:right w:val="none" w:sz="0" w:space="0" w:color="auto"/>
      </w:divBdr>
    </w:div>
    <w:div w:id="562562775">
      <w:bodyDiv w:val="1"/>
      <w:marLeft w:val="0"/>
      <w:marRight w:val="0"/>
      <w:marTop w:val="0"/>
      <w:marBottom w:val="0"/>
      <w:divBdr>
        <w:top w:val="none" w:sz="0" w:space="0" w:color="auto"/>
        <w:left w:val="none" w:sz="0" w:space="0" w:color="auto"/>
        <w:bottom w:val="none" w:sz="0" w:space="0" w:color="auto"/>
        <w:right w:val="none" w:sz="0" w:space="0" w:color="auto"/>
      </w:divBdr>
    </w:div>
    <w:div w:id="579947928">
      <w:bodyDiv w:val="1"/>
      <w:marLeft w:val="0"/>
      <w:marRight w:val="0"/>
      <w:marTop w:val="0"/>
      <w:marBottom w:val="0"/>
      <w:divBdr>
        <w:top w:val="none" w:sz="0" w:space="0" w:color="auto"/>
        <w:left w:val="none" w:sz="0" w:space="0" w:color="auto"/>
        <w:bottom w:val="none" w:sz="0" w:space="0" w:color="auto"/>
        <w:right w:val="none" w:sz="0" w:space="0" w:color="auto"/>
      </w:divBdr>
    </w:div>
    <w:div w:id="592712104">
      <w:bodyDiv w:val="1"/>
      <w:marLeft w:val="0"/>
      <w:marRight w:val="0"/>
      <w:marTop w:val="0"/>
      <w:marBottom w:val="0"/>
      <w:divBdr>
        <w:top w:val="none" w:sz="0" w:space="0" w:color="auto"/>
        <w:left w:val="none" w:sz="0" w:space="0" w:color="auto"/>
        <w:bottom w:val="none" w:sz="0" w:space="0" w:color="auto"/>
        <w:right w:val="none" w:sz="0" w:space="0" w:color="auto"/>
      </w:divBdr>
    </w:div>
    <w:div w:id="596254972">
      <w:bodyDiv w:val="1"/>
      <w:marLeft w:val="0"/>
      <w:marRight w:val="0"/>
      <w:marTop w:val="0"/>
      <w:marBottom w:val="0"/>
      <w:divBdr>
        <w:top w:val="none" w:sz="0" w:space="0" w:color="auto"/>
        <w:left w:val="none" w:sz="0" w:space="0" w:color="auto"/>
        <w:bottom w:val="none" w:sz="0" w:space="0" w:color="auto"/>
        <w:right w:val="none" w:sz="0" w:space="0" w:color="auto"/>
      </w:divBdr>
    </w:div>
    <w:div w:id="605118139">
      <w:bodyDiv w:val="1"/>
      <w:marLeft w:val="0"/>
      <w:marRight w:val="0"/>
      <w:marTop w:val="0"/>
      <w:marBottom w:val="0"/>
      <w:divBdr>
        <w:top w:val="none" w:sz="0" w:space="0" w:color="auto"/>
        <w:left w:val="none" w:sz="0" w:space="0" w:color="auto"/>
        <w:bottom w:val="none" w:sz="0" w:space="0" w:color="auto"/>
        <w:right w:val="none" w:sz="0" w:space="0" w:color="auto"/>
      </w:divBdr>
    </w:div>
    <w:div w:id="606078474">
      <w:bodyDiv w:val="1"/>
      <w:marLeft w:val="0"/>
      <w:marRight w:val="0"/>
      <w:marTop w:val="0"/>
      <w:marBottom w:val="0"/>
      <w:divBdr>
        <w:top w:val="none" w:sz="0" w:space="0" w:color="auto"/>
        <w:left w:val="none" w:sz="0" w:space="0" w:color="auto"/>
        <w:bottom w:val="none" w:sz="0" w:space="0" w:color="auto"/>
        <w:right w:val="none" w:sz="0" w:space="0" w:color="auto"/>
      </w:divBdr>
    </w:div>
    <w:div w:id="650333905">
      <w:bodyDiv w:val="1"/>
      <w:marLeft w:val="0"/>
      <w:marRight w:val="0"/>
      <w:marTop w:val="0"/>
      <w:marBottom w:val="0"/>
      <w:divBdr>
        <w:top w:val="none" w:sz="0" w:space="0" w:color="auto"/>
        <w:left w:val="none" w:sz="0" w:space="0" w:color="auto"/>
        <w:bottom w:val="none" w:sz="0" w:space="0" w:color="auto"/>
        <w:right w:val="none" w:sz="0" w:space="0" w:color="auto"/>
      </w:divBdr>
    </w:div>
    <w:div w:id="671833322">
      <w:bodyDiv w:val="1"/>
      <w:marLeft w:val="0"/>
      <w:marRight w:val="0"/>
      <w:marTop w:val="0"/>
      <w:marBottom w:val="0"/>
      <w:divBdr>
        <w:top w:val="none" w:sz="0" w:space="0" w:color="auto"/>
        <w:left w:val="none" w:sz="0" w:space="0" w:color="auto"/>
        <w:bottom w:val="none" w:sz="0" w:space="0" w:color="auto"/>
        <w:right w:val="none" w:sz="0" w:space="0" w:color="auto"/>
      </w:divBdr>
    </w:div>
    <w:div w:id="674188022">
      <w:bodyDiv w:val="1"/>
      <w:marLeft w:val="0"/>
      <w:marRight w:val="0"/>
      <w:marTop w:val="0"/>
      <w:marBottom w:val="0"/>
      <w:divBdr>
        <w:top w:val="none" w:sz="0" w:space="0" w:color="auto"/>
        <w:left w:val="none" w:sz="0" w:space="0" w:color="auto"/>
        <w:bottom w:val="none" w:sz="0" w:space="0" w:color="auto"/>
        <w:right w:val="none" w:sz="0" w:space="0" w:color="auto"/>
      </w:divBdr>
    </w:div>
    <w:div w:id="681319742">
      <w:bodyDiv w:val="1"/>
      <w:marLeft w:val="0"/>
      <w:marRight w:val="0"/>
      <w:marTop w:val="0"/>
      <w:marBottom w:val="0"/>
      <w:divBdr>
        <w:top w:val="none" w:sz="0" w:space="0" w:color="auto"/>
        <w:left w:val="none" w:sz="0" w:space="0" w:color="auto"/>
        <w:bottom w:val="none" w:sz="0" w:space="0" w:color="auto"/>
        <w:right w:val="none" w:sz="0" w:space="0" w:color="auto"/>
      </w:divBdr>
    </w:div>
    <w:div w:id="692388233">
      <w:bodyDiv w:val="1"/>
      <w:marLeft w:val="0"/>
      <w:marRight w:val="0"/>
      <w:marTop w:val="0"/>
      <w:marBottom w:val="0"/>
      <w:divBdr>
        <w:top w:val="none" w:sz="0" w:space="0" w:color="auto"/>
        <w:left w:val="none" w:sz="0" w:space="0" w:color="auto"/>
        <w:bottom w:val="none" w:sz="0" w:space="0" w:color="auto"/>
        <w:right w:val="none" w:sz="0" w:space="0" w:color="auto"/>
      </w:divBdr>
    </w:div>
    <w:div w:id="697893395">
      <w:bodyDiv w:val="1"/>
      <w:marLeft w:val="0"/>
      <w:marRight w:val="0"/>
      <w:marTop w:val="0"/>
      <w:marBottom w:val="0"/>
      <w:divBdr>
        <w:top w:val="none" w:sz="0" w:space="0" w:color="auto"/>
        <w:left w:val="none" w:sz="0" w:space="0" w:color="auto"/>
        <w:bottom w:val="none" w:sz="0" w:space="0" w:color="auto"/>
        <w:right w:val="none" w:sz="0" w:space="0" w:color="auto"/>
      </w:divBdr>
    </w:div>
    <w:div w:id="707947566">
      <w:bodyDiv w:val="1"/>
      <w:marLeft w:val="0"/>
      <w:marRight w:val="0"/>
      <w:marTop w:val="0"/>
      <w:marBottom w:val="0"/>
      <w:divBdr>
        <w:top w:val="none" w:sz="0" w:space="0" w:color="auto"/>
        <w:left w:val="none" w:sz="0" w:space="0" w:color="auto"/>
        <w:bottom w:val="none" w:sz="0" w:space="0" w:color="auto"/>
        <w:right w:val="none" w:sz="0" w:space="0" w:color="auto"/>
      </w:divBdr>
    </w:div>
    <w:div w:id="722412560">
      <w:bodyDiv w:val="1"/>
      <w:marLeft w:val="0"/>
      <w:marRight w:val="0"/>
      <w:marTop w:val="0"/>
      <w:marBottom w:val="0"/>
      <w:divBdr>
        <w:top w:val="none" w:sz="0" w:space="0" w:color="auto"/>
        <w:left w:val="none" w:sz="0" w:space="0" w:color="auto"/>
        <w:bottom w:val="none" w:sz="0" w:space="0" w:color="auto"/>
        <w:right w:val="none" w:sz="0" w:space="0" w:color="auto"/>
      </w:divBdr>
    </w:div>
    <w:div w:id="723069999">
      <w:bodyDiv w:val="1"/>
      <w:marLeft w:val="0"/>
      <w:marRight w:val="0"/>
      <w:marTop w:val="0"/>
      <w:marBottom w:val="0"/>
      <w:divBdr>
        <w:top w:val="none" w:sz="0" w:space="0" w:color="auto"/>
        <w:left w:val="none" w:sz="0" w:space="0" w:color="auto"/>
        <w:bottom w:val="none" w:sz="0" w:space="0" w:color="auto"/>
        <w:right w:val="none" w:sz="0" w:space="0" w:color="auto"/>
      </w:divBdr>
    </w:div>
    <w:div w:id="729765135">
      <w:bodyDiv w:val="1"/>
      <w:marLeft w:val="0"/>
      <w:marRight w:val="0"/>
      <w:marTop w:val="0"/>
      <w:marBottom w:val="0"/>
      <w:divBdr>
        <w:top w:val="none" w:sz="0" w:space="0" w:color="auto"/>
        <w:left w:val="none" w:sz="0" w:space="0" w:color="auto"/>
        <w:bottom w:val="none" w:sz="0" w:space="0" w:color="auto"/>
        <w:right w:val="none" w:sz="0" w:space="0" w:color="auto"/>
      </w:divBdr>
    </w:div>
    <w:div w:id="788666739">
      <w:bodyDiv w:val="1"/>
      <w:marLeft w:val="0"/>
      <w:marRight w:val="0"/>
      <w:marTop w:val="0"/>
      <w:marBottom w:val="0"/>
      <w:divBdr>
        <w:top w:val="none" w:sz="0" w:space="0" w:color="auto"/>
        <w:left w:val="none" w:sz="0" w:space="0" w:color="auto"/>
        <w:bottom w:val="none" w:sz="0" w:space="0" w:color="auto"/>
        <w:right w:val="none" w:sz="0" w:space="0" w:color="auto"/>
      </w:divBdr>
    </w:div>
    <w:div w:id="794100583">
      <w:bodyDiv w:val="1"/>
      <w:marLeft w:val="0"/>
      <w:marRight w:val="0"/>
      <w:marTop w:val="0"/>
      <w:marBottom w:val="0"/>
      <w:divBdr>
        <w:top w:val="none" w:sz="0" w:space="0" w:color="auto"/>
        <w:left w:val="none" w:sz="0" w:space="0" w:color="auto"/>
        <w:bottom w:val="none" w:sz="0" w:space="0" w:color="auto"/>
        <w:right w:val="none" w:sz="0" w:space="0" w:color="auto"/>
      </w:divBdr>
    </w:div>
    <w:div w:id="796994805">
      <w:bodyDiv w:val="1"/>
      <w:marLeft w:val="0"/>
      <w:marRight w:val="0"/>
      <w:marTop w:val="0"/>
      <w:marBottom w:val="0"/>
      <w:divBdr>
        <w:top w:val="none" w:sz="0" w:space="0" w:color="auto"/>
        <w:left w:val="none" w:sz="0" w:space="0" w:color="auto"/>
        <w:bottom w:val="none" w:sz="0" w:space="0" w:color="auto"/>
        <w:right w:val="none" w:sz="0" w:space="0" w:color="auto"/>
      </w:divBdr>
    </w:div>
    <w:div w:id="810635424">
      <w:bodyDiv w:val="1"/>
      <w:marLeft w:val="0"/>
      <w:marRight w:val="0"/>
      <w:marTop w:val="0"/>
      <w:marBottom w:val="0"/>
      <w:divBdr>
        <w:top w:val="none" w:sz="0" w:space="0" w:color="auto"/>
        <w:left w:val="none" w:sz="0" w:space="0" w:color="auto"/>
        <w:bottom w:val="none" w:sz="0" w:space="0" w:color="auto"/>
        <w:right w:val="none" w:sz="0" w:space="0" w:color="auto"/>
      </w:divBdr>
    </w:div>
    <w:div w:id="831869814">
      <w:bodyDiv w:val="1"/>
      <w:marLeft w:val="0"/>
      <w:marRight w:val="0"/>
      <w:marTop w:val="0"/>
      <w:marBottom w:val="0"/>
      <w:divBdr>
        <w:top w:val="none" w:sz="0" w:space="0" w:color="auto"/>
        <w:left w:val="none" w:sz="0" w:space="0" w:color="auto"/>
        <w:bottom w:val="none" w:sz="0" w:space="0" w:color="auto"/>
        <w:right w:val="none" w:sz="0" w:space="0" w:color="auto"/>
      </w:divBdr>
    </w:div>
    <w:div w:id="852451639">
      <w:bodyDiv w:val="1"/>
      <w:marLeft w:val="0"/>
      <w:marRight w:val="0"/>
      <w:marTop w:val="0"/>
      <w:marBottom w:val="0"/>
      <w:divBdr>
        <w:top w:val="none" w:sz="0" w:space="0" w:color="auto"/>
        <w:left w:val="none" w:sz="0" w:space="0" w:color="auto"/>
        <w:bottom w:val="none" w:sz="0" w:space="0" w:color="auto"/>
        <w:right w:val="none" w:sz="0" w:space="0" w:color="auto"/>
      </w:divBdr>
    </w:div>
    <w:div w:id="881328473">
      <w:bodyDiv w:val="1"/>
      <w:marLeft w:val="0"/>
      <w:marRight w:val="0"/>
      <w:marTop w:val="0"/>
      <w:marBottom w:val="0"/>
      <w:divBdr>
        <w:top w:val="none" w:sz="0" w:space="0" w:color="auto"/>
        <w:left w:val="none" w:sz="0" w:space="0" w:color="auto"/>
        <w:bottom w:val="none" w:sz="0" w:space="0" w:color="auto"/>
        <w:right w:val="none" w:sz="0" w:space="0" w:color="auto"/>
      </w:divBdr>
    </w:div>
    <w:div w:id="885406535">
      <w:bodyDiv w:val="1"/>
      <w:marLeft w:val="0"/>
      <w:marRight w:val="0"/>
      <w:marTop w:val="0"/>
      <w:marBottom w:val="0"/>
      <w:divBdr>
        <w:top w:val="none" w:sz="0" w:space="0" w:color="auto"/>
        <w:left w:val="none" w:sz="0" w:space="0" w:color="auto"/>
        <w:bottom w:val="none" w:sz="0" w:space="0" w:color="auto"/>
        <w:right w:val="none" w:sz="0" w:space="0" w:color="auto"/>
      </w:divBdr>
    </w:div>
    <w:div w:id="906039831">
      <w:bodyDiv w:val="1"/>
      <w:marLeft w:val="0"/>
      <w:marRight w:val="0"/>
      <w:marTop w:val="0"/>
      <w:marBottom w:val="0"/>
      <w:divBdr>
        <w:top w:val="none" w:sz="0" w:space="0" w:color="auto"/>
        <w:left w:val="none" w:sz="0" w:space="0" w:color="auto"/>
        <w:bottom w:val="none" w:sz="0" w:space="0" w:color="auto"/>
        <w:right w:val="none" w:sz="0" w:space="0" w:color="auto"/>
      </w:divBdr>
    </w:div>
    <w:div w:id="908004977">
      <w:bodyDiv w:val="1"/>
      <w:marLeft w:val="0"/>
      <w:marRight w:val="0"/>
      <w:marTop w:val="0"/>
      <w:marBottom w:val="0"/>
      <w:divBdr>
        <w:top w:val="none" w:sz="0" w:space="0" w:color="auto"/>
        <w:left w:val="none" w:sz="0" w:space="0" w:color="auto"/>
        <w:bottom w:val="none" w:sz="0" w:space="0" w:color="auto"/>
        <w:right w:val="none" w:sz="0" w:space="0" w:color="auto"/>
      </w:divBdr>
    </w:div>
    <w:div w:id="916472873">
      <w:bodyDiv w:val="1"/>
      <w:marLeft w:val="0"/>
      <w:marRight w:val="0"/>
      <w:marTop w:val="0"/>
      <w:marBottom w:val="0"/>
      <w:divBdr>
        <w:top w:val="none" w:sz="0" w:space="0" w:color="auto"/>
        <w:left w:val="none" w:sz="0" w:space="0" w:color="auto"/>
        <w:bottom w:val="none" w:sz="0" w:space="0" w:color="auto"/>
        <w:right w:val="none" w:sz="0" w:space="0" w:color="auto"/>
      </w:divBdr>
    </w:div>
    <w:div w:id="920527013">
      <w:bodyDiv w:val="1"/>
      <w:marLeft w:val="0"/>
      <w:marRight w:val="0"/>
      <w:marTop w:val="0"/>
      <w:marBottom w:val="0"/>
      <w:divBdr>
        <w:top w:val="none" w:sz="0" w:space="0" w:color="auto"/>
        <w:left w:val="none" w:sz="0" w:space="0" w:color="auto"/>
        <w:bottom w:val="none" w:sz="0" w:space="0" w:color="auto"/>
        <w:right w:val="none" w:sz="0" w:space="0" w:color="auto"/>
      </w:divBdr>
    </w:div>
    <w:div w:id="937904422">
      <w:bodyDiv w:val="1"/>
      <w:marLeft w:val="0"/>
      <w:marRight w:val="0"/>
      <w:marTop w:val="0"/>
      <w:marBottom w:val="0"/>
      <w:divBdr>
        <w:top w:val="none" w:sz="0" w:space="0" w:color="auto"/>
        <w:left w:val="none" w:sz="0" w:space="0" w:color="auto"/>
        <w:bottom w:val="none" w:sz="0" w:space="0" w:color="auto"/>
        <w:right w:val="none" w:sz="0" w:space="0" w:color="auto"/>
      </w:divBdr>
    </w:div>
    <w:div w:id="940138391">
      <w:bodyDiv w:val="1"/>
      <w:marLeft w:val="0"/>
      <w:marRight w:val="0"/>
      <w:marTop w:val="0"/>
      <w:marBottom w:val="0"/>
      <w:divBdr>
        <w:top w:val="none" w:sz="0" w:space="0" w:color="auto"/>
        <w:left w:val="none" w:sz="0" w:space="0" w:color="auto"/>
        <w:bottom w:val="none" w:sz="0" w:space="0" w:color="auto"/>
        <w:right w:val="none" w:sz="0" w:space="0" w:color="auto"/>
      </w:divBdr>
    </w:div>
    <w:div w:id="948240858">
      <w:bodyDiv w:val="1"/>
      <w:marLeft w:val="0"/>
      <w:marRight w:val="0"/>
      <w:marTop w:val="0"/>
      <w:marBottom w:val="0"/>
      <w:divBdr>
        <w:top w:val="none" w:sz="0" w:space="0" w:color="auto"/>
        <w:left w:val="none" w:sz="0" w:space="0" w:color="auto"/>
        <w:bottom w:val="none" w:sz="0" w:space="0" w:color="auto"/>
        <w:right w:val="none" w:sz="0" w:space="0" w:color="auto"/>
      </w:divBdr>
    </w:div>
    <w:div w:id="953635849">
      <w:bodyDiv w:val="1"/>
      <w:marLeft w:val="0"/>
      <w:marRight w:val="0"/>
      <w:marTop w:val="0"/>
      <w:marBottom w:val="0"/>
      <w:divBdr>
        <w:top w:val="none" w:sz="0" w:space="0" w:color="auto"/>
        <w:left w:val="none" w:sz="0" w:space="0" w:color="auto"/>
        <w:bottom w:val="none" w:sz="0" w:space="0" w:color="auto"/>
        <w:right w:val="none" w:sz="0" w:space="0" w:color="auto"/>
      </w:divBdr>
    </w:div>
    <w:div w:id="988246910">
      <w:bodyDiv w:val="1"/>
      <w:marLeft w:val="0"/>
      <w:marRight w:val="0"/>
      <w:marTop w:val="0"/>
      <w:marBottom w:val="0"/>
      <w:divBdr>
        <w:top w:val="none" w:sz="0" w:space="0" w:color="auto"/>
        <w:left w:val="none" w:sz="0" w:space="0" w:color="auto"/>
        <w:bottom w:val="none" w:sz="0" w:space="0" w:color="auto"/>
        <w:right w:val="none" w:sz="0" w:space="0" w:color="auto"/>
      </w:divBdr>
    </w:div>
    <w:div w:id="1010645968">
      <w:bodyDiv w:val="1"/>
      <w:marLeft w:val="0"/>
      <w:marRight w:val="0"/>
      <w:marTop w:val="0"/>
      <w:marBottom w:val="0"/>
      <w:divBdr>
        <w:top w:val="none" w:sz="0" w:space="0" w:color="auto"/>
        <w:left w:val="none" w:sz="0" w:space="0" w:color="auto"/>
        <w:bottom w:val="none" w:sz="0" w:space="0" w:color="auto"/>
        <w:right w:val="none" w:sz="0" w:space="0" w:color="auto"/>
      </w:divBdr>
    </w:div>
    <w:div w:id="1042631018">
      <w:bodyDiv w:val="1"/>
      <w:marLeft w:val="0"/>
      <w:marRight w:val="0"/>
      <w:marTop w:val="0"/>
      <w:marBottom w:val="0"/>
      <w:divBdr>
        <w:top w:val="none" w:sz="0" w:space="0" w:color="auto"/>
        <w:left w:val="none" w:sz="0" w:space="0" w:color="auto"/>
        <w:bottom w:val="none" w:sz="0" w:space="0" w:color="auto"/>
        <w:right w:val="none" w:sz="0" w:space="0" w:color="auto"/>
      </w:divBdr>
    </w:div>
    <w:div w:id="1063259490">
      <w:bodyDiv w:val="1"/>
      <w:marLeft w:val="0"/>
      <w:marRight w:val="0"/>
      <w:marTop w:val="0"/>
      <w:marBottom w:val="0"/>
      <w:divBdr>
        <w:top w:val="none" w:sz="0" w:space="0" w:color="auto"/>
        <w:left w:val="none" w:sz="0" w:space="0" w:color="auto"/>
        <w:bottom w:val="none" w:sz="0" w:space="0" w:color="auto"/>
        <w:right w:val="none" w:sz="0" w:space="0" w:color="auto"/>
      </w:divBdr>
    </w:div>
    <w:div w:id="1071972600">
      <w:bodyDiv w:val="1"/>
      <w:marLeft w:val="0"/>
      <w:marRight w:val="0"/>
      <w:marTop w:val="0"/>
      <w:marBottom w:val="0"/>
      <w:divBdr>
        <w:top w:val="none" w:sz="0" w:space="0" w:color="auto"/>
        <w:left w:val="none" w:sz="0" w:space="0" w:color="auto"/>
        <w:bottom w:val="none" w:sz="0" w:space="0" w:color="auto"/>
        <w:right w:val="none" w:sz="0" w:space="0" w:color="auto"/>
      </w:divBdr>
    </w:div>
    <w:div w:id="1077705381">
      <w:bodyDiv w:val="1"/>
      <w:marLeft w:val="0"/>
      <w:marRight w:val="0"/>
      <w:marTop w:val="0"/>
      <w:marBottom w:val="0"/>
      <w:divBdr>
        <w:top w:val="none" w:sz="0" w:space="0" w:color="auto"/>
        <w:left w:val="none" w:sz="0" w:space="0" w:color="auto"/>
        <w:bottom w:val="none" w:sz="0" w:space="0" w:color="auto"/>
        <w:right w:val="none" w:sz="0" w:space="0" w:color="auto"/>
      </w:divBdr>
    </w:div>
    <w:div w:id="1094284112">
      <w:bodyDiv w:val="1"/>
      <w:marLeft w:val="0"/>
      <w:marRight w:val="0"/>
      <w:marTop w:val="0"/>
      <w:marBottom w:val="0"/>
      <w:divBdr>
        <w:top w:val="none" w:sz="0" w:space="0" w:color="auto"/>
        <w:left w:val="none" w:sz="0" w:space="0" w:color="auto"/>
        <w:bottom w:val="none" w:sz="0" w:space="0" w:color="auto"/>
        <w:right w:val="none" w:sz="0" w:space="0" w:color="auto"/>
      </w:divBdr>
    </w:div>
    <w:div w:id="1132670166">
      <w:bodyDiv w:val="1"/>
      <w:marLeft w:val="0"/>
      <w:marRight w:val="0"/>
      <w:marTop w:val="0"/>
      <w:marBottom w:val="0"/>
      <w:divBdr>
        <w:top w:val="none" w:sz="0" w:space="0" w:color="auto"/>
        <w:left w:val="none" w:sz="0" w:space="0" w:color="auto"/>
        <w:bottom w:val="none" w:sz="0" w:space="0" w:color="auto"/>
        <w:right w:val="none" w:sz="0" w:space="0" w:color="auto"/>
      </w:divBdr>
    </w:div>
    <w:div w:id="1142043861">
      <w:bodyDiv w:val="1"/>
      <w:marLeft w:val="0"/>
      <w:marRight w:val="0"/>
      <w:marTop w:val="0"/>
      <w:marBottom w:val="0"/>
      <w:divBdr>
        <w:top w:val="none" w:sz="0" w:space="0" w:color="auto"/>
        <w:left w:val="none" w:sz="0" w:space="0" w:color="auto"/>
        <w:bottom w:val="none" w:sz="0" w:space="0" w:color="auto"/>
        <w:right w:val="none" w:sz="0" w:space="0" w:color="auto"/>
      </w:divBdr>
    </w:div>
    <w:div w:id="1143347112">
      <w:bodyDiv w:val="1"/>
      <w:marLeft w:val="0"/>
      <w:marRight w:val="0"/>
      <w:marTop w:val="0"/>
      <w:marBottom w:val="0"/>
      <w:divBdr>
        <w:top w:val="none" w:sz="0" w:space="0" w:color="auto"/>
        <w:left w:val="none" w:sz="0" w:space="0" w:color="auto"/>
        <w:bottom w:val="none" w:sz="0" w:space="0" w:color="auto"/>
        <w:right w:val="none" w:sz="0" w:space="0" w:color="auto"/>
      </w:divBdr>
    </w:div>
    <w:div w:id="1148328962">
      <w:bodyDiv w:val="1"/>
      <w:marLeft w:val="0"/>
      <w:marRight w:val="0"/>
      <w:marTop w:val="0"/>
      <w:marBottom w:val="0"/>
      <w:divBdr>
        <w:top w:val="none" w:sz="0" w:space="0" w:color="auto"/>
        <w:left w:val="none" w:sz="0" w:space="0" w:color="auto"/>
        <w:bottom w:val="none" w:sz="0" w:space="0" w:color="auto"/>
        <w:right w:val="none" w:sz="0" w:space="0" w:color="auto"/>
      </w:divBdr>
    </w:div>
    <w:div w:id="1179125347">
      <w:bodyDiv w:val="1"/>
      <w:marLeft w:val="0"/>
      <w:marRight w:val="0"/>
      <w:marTop w:val="0"/>
      <w:marBottom w:val="0"/>
      <w:divBdr>
        <w:top w:val="none" w:sz="0" w:space="0" w:color="auto"/>
        <w:left w:val="none" w:sz="0" w:space="0" w:color="auto"/>
        <w:bottom w:val="none" w:sz="0" w:space="0" w:color="auto"/>
        <w:right w:val="none" w:sz="0" w:space="0" w:color="auto"/>
      </w:divBdr>
    </w:div>
    <w:div w:id="1233198130">
      <w:bodyDiv w:val="1"/>
      <w:marLeft w:val="0"/>
      <w:marRight w:val="0"/>
      <w:marTop w:val="0"/>
      <w:marBottom w:val="0"/>
      <w:divBdr>
        <w:top w:val="none" w:sz="0" w:space="0" w:color="auto"/>
        <w:left w:val="none" w:sz="0" w:space="0" w:color="auto"/>
        <w:bottom w:val="none" w:sz="0" w:space="0" w:color="auto"/>
        <w:right w:val="none" w:sz="0" w:space="0" w:color="auto"/>
      </w:divBdr>
    </w:div>
    <w:div w:id="1276787584">
      <w:bodyDiv w:val="1"/>
      <w:marLeft w:val="0"/>
      <w:marRight w:val="0"/>
      <w:marTop w:val="0"/>
      <w:marBottom w:val="0"/>
      <w:divBdr>
        <w:top w:val="none" w:sz="0" w:space="0" w:color="auto"/>
        <w:left w:val="none" w:sz="0" w:space="0" w:color="auto"/>
        <w:bottom w:val="none" w:sz="0" w:space="0" w:color="auto"/>
        <w:right w:val="none" w:sz="0" w:space="0" w:color="auto"/>
      </w:divBdr>
    </w:div>
    <w:div w:id="1287856084">
      <w:bodyDiv w:val="1"/>
      <w:marLeft w:val="0"/>
      <w:marRight w:val="0"/>
      <w:marTop w:val="0"/>
      <w:marBottom w:val="0"/>
      <w:divBdr>
        <w:top w:val="none" w:sz="0" w:space="0" w:color="auto"/>
        <w:left w:val="none" w:sz="0" w:space="0" w:color="auto"/>
        <w:bottom w:val="none" w:sz="0" w:space="0" w:color="auto"/>
        <w:right w:val="none" w:sz="0" w:space="0" w:color="auto"/>
      </w:divBdr>
    </w:div>
    <w:div w:id="1349530120">
      <w:bodyDiv w:val="1"/>
      <w:marLeft w:val="0"/>
      <w:marRight w:val="0"/>
      <w:marTop w:val="0"/>
      <w:marBottom w:val="0"/>
      <w:divBdr>
        <w:top w:val="none" w:sz="0" w:space="0" w:color="auto"/>
        <w:left w:val="none" w:sz="0" w:space="0" w:color="auto"/>
        <w:bottom w:val="none" w:sz="0" w:space="0" w:color="auto"/>
        <w:right w:val="none" w:sz="0" w:space="0" w:color="auto"/>
      </w:divBdr>
    </w:div>
    <w:div w:id="1367828227">
      <w:bodyDiv w:val="1"/>
      <w:marLeft w:val="0"/>
      <w:marRight w:val="0"/>
      <w:marTop w:val="0"/>
      <w:marBottom w:val="0"/>
      <w:divBdr>
        <w:top w:val="none" w:sz="0" w:space="0" w:color="auto"/>
        <w:left w:val="none" w:sz="0" w:space="0" w:color="auto"/>
        <w:bottom w:val="none" w:sz="0" w:space="0" w:color="auto"/>
        <w:right w:val="none" w:sz="0" w:space="0" w:color="auto"/>
      </w:divBdr>
    </w:div>
    <w:div w:id="1393305741">
      <w:bodyDiv w:val="1"/>
      <w:marLeft w:val="0"/>
      <w:marRight w:val="0"/>
      <w:marTop w:val="0"/>
      <w:marBottom w:val="0"/>
      <w:divBdr>
        <w:top w:val="none" w:sz="0" w:space="0" w:color="auto"/>
        <w:left w:val="none" w:sz="0" w:space="0" w:color="auto"/>
        <w:bottom w:val="none" w:sz="0" w:space="0" w:color="auto"/>
        <w:right w:val="none" w:sz="0" w:space="0" w:color="auto"/>
      </w:divBdr>
    </w:div>
    <w:div w:id="1436251206">
      <w:bodyDiv w:val="1"/>
      <w:marLeft w:val="0"/>
      <w:marRight w:val="0"/>
      <w:marTop w:val="0"/>
      <w:marBottom w:val="0"/>
      <w:divBdr>
        <w:top w:val="none" w:sz="0" w:space="0" w:color="auto"/>
        <w:left w:val="none" w:sz="0" w:space="0" w:color="auto"/>
        <w:bottom w:val="none" w:sz="0" w:space="0" w:color="auto"/>
        <w:right w:val="none" w:sz="0" w:space="0" w:color="auto"/>
      </w:divBdr>
    </w:div>
    <w:div w:id="1439643000">
      <w:bodyDiv w:val="1"/>
      <w:marLeft w:val="0"/>
      <w:marRight w:val="0"/>
      <w:marTop w:val="0"/>
      <w:marBottom w:val="0"/>
      <w:divBdr>
        <w:top w:val="none" w:sz="0" w:space="0" w:color="auto"/>
        <w:left w:val="none" w:sz="0" w:space="0" w:color="auto"/>
        <w:bottom w:val="none" w:sz="0" w:space="0" w:color="auto"/>
        <w:right w:val="none" w:sz="0" w:space="0" w:color="auto"/>
      </w:divBdr>
    </w:div>
    <w:div w:id="1469201588">
      <w:bodyDiv w:val="1"/>
      <w:marLeft w:val="0"/>
      <w:marRight w:val="0"/>
      <w:marTop w:val="0"/>
      <w:marBottom w:val="0"/>
      <w:divBdr>
        <w:top w:val="none" w:sz="0" w:space="0" w:color="auto"/>
        <w:left w:val="none" w:sz="0" w:space="0" w:color="auto"/>
        <w:bottom w:val="none" w:sz="0" w:space="0" w:color="auto"/>
        <w:right w:val="none" w:sz="0" w:space="0" w:color="auto"/>
      </w:divBdr>
    </w:div>
    <w:div w:id="1491872326">
      <w:bodyDiv w:val="1"/>
      <w:marLeft w:val="0"/>
      <w:marRight w:val="0"/>
      <w:marTop w:val="0"/>
      <w:marBottom w:val="0"/>
      <w:divBdr>
        <w:top w:val="none" w:sz="0" w:space="0" w:color="auto"/>
        <w:left w:val="none" w:sz="0" w:space="0" w:color="auto"/>
        <w:bottom w:val="none" w:sz="0" w:space="0" w:color="auto"/>
        <w:right w:val="none" w:sz="0" w:space="0" w:color="auto"/>
      </w:divBdr>
    </w:div>
    <w:div w:id="1503815811">
      <w:bodyDiv w:val="1"/>
      <w:marLeft w:val="0"/>
      <w:marRight w:val="0"/>
      <w:marTop w:val="0"/>
      <w:marBottom w:val="0"/>
      <w:divBdr>
        <w:top w:val="none" w:sz="0" w:space="0" w:color="auto"/>
        <w:left w:val="none" w:sz="0" w:space="0" w:color="auto"/>
        <w:bottom w:val="none" w:sz="0" w:space="0" w:color="auto"/>
        <w:right w:val="none" w:sz="0" w:space="0" w:color="auto"/>
      </w:divBdr>
    </w:div>
    <w:div w:id="1509441748">
      <w:bodyDiv w:val="1"/>
      <w:marLeft w:val="0"/>
      <w:marRight w:val="0"/>
      <w:marTop w:val="0"/>
      <w:marBottom w:val="0"/>
      <w:divBdr>
        <w:top w:val="none" w:sz="0" w:space="0" w:color="auto"/>
        <w:left w:val="none" w:sz="0" w:space="0" w:color="auto"/>
        <w:bottom w:val="none" w:sz="0" w:space="0" w:color="auto"/>
        <w:right w:val="none" w:sz="0" w:space="0" w:color="auto"/>
      </w:divBdr>
    </w:div>
    <w:div w:id="1589734363">
      <w:bodyDiv w:val="1"/>
      <w:marLeft w:val="0"/>
      <w:marRight w:val="0"/>
      <w:marTop w:val="0"/>
      <w:marBottom w:val="0"/>
      <w:divBdr>
        <w:top w:val="none" w:sz="0" w:space="0" w:color="auto"/>
        <w:left w:val="none" w:sz="0" w:space="0" w:color="auto"/>
        <w:bottom w:val="none" w:sz="0" w:space="0" w:color="auto"/>
        <w:right w:val="none" w:sz="0" w:space="0" w:color="auto"/>
      </w:divBdr>
    </w:div>
    <w:div w:id="1591306083">
      <w:bodyDiv w:val="1"/>
      <w:marLeft w:val="0"/>
      <w:marRight w:val="0"/>
      <w:marTop w:val="0"/>
      <w:marBottom w:val="0"/>
      <w:divBdr>
        <w:top w:val="none" w:sz="0" w:space="0" w:color="auto"/>
        <w:left w:val="none" w:sz="0" w:space="0" w:color="auto"/>
        <w:bottom w:val="none" w:sz="0" w:space="0" w:color="auto"/>
        <w:right w:val="none" w:sz="0" w:space="0" w:color="auto"/>
      </w:divBdr>
    </w:div>
    <w:div w:id="1644694759">
      <w:bodyDiv w:val="1"/>
      <w:marLeft w:val="0"/>
      <w:marRight w:val="0"/>
      <w:marTop w:val="0"/>
      <w:marBottom w:val="0"/>
      <w:divBdr>
        <w:top w:val="none" w:sz="0" w:space="0" w:color="auto"/>
        <w:left w:val="none" w:sz="0" w:space="0" w:color="auto"/>
        <w:bottom w:val="none" w:sz="0" w:space="0" w:color="auto"/>
        <w:right w:val="none" w:sz="0" w:space="0" w:color="auto"/>
      </w:divBdr>
    </w:div>
    <w:div w:id="1647540381">
      <w:bodyDiv w:val="1"/>
      <w:marLeft w:val="0"/>
      <w:marRight w:val="0"/>
      <w:marTop w:val="0"/>
      <w:marBottom w:val="0"/>
      <w:divBdr>
        <w:top w:val="none" w:sz="0" w:space="0" w:color="auto"/>
        <w:left w:val="none" w:sz="0" w:space="0" w:color="auto"/>
        <w:bottom w:val="none" w:sz="0" w:space="0" w:color="auto"/>
        <w:right w:val="none" w:sz="0" w:space="0" w:color="auto"/>
      </w:divBdr>
    </w:div>
    <w:div w:id="1655141413">
      <w:bodyDiv w:val="1"/>
      <w:marLeft w:val="0"/>
      <w:marRight w:val="0"/>
      <w:marTop w:val="0"/>
      <w:marBottom w:val="0"/>
      <w:divBdr>
        <w:top w:val="none" w:sz="0" w:space="0" w:color="auto"/>
        <w:left w:val="none" w:sz="0" w:space="0" w:color="auto"/>
        <w:bottom w:val="none" w:sz="0" w:space="0" w:color="auto"/>
        <w:right w:val="none" w:sz="0" w:space="0" w:color="auto"/>
      </w:divBdr>
    </w:div>
    <w:div w:id="1678844255">
      <w:bodyDiv w:val="1"/>
      <w:marLeft w:val="0"/>
      <w:marRight w:val="0"/>
      <w:marTop w:val="0"/>
      <w:marBottom w:val="0"/>
      <w:divBdr>
        <w:top w:val="none" w:sz="0" w:space="0" w:color="auto"/>
        <w:left w:val="none" w:sz="0" w:space="0" w:color="auto"/>
        <w:bottom w:val="none" w:sz="0" w:space="0" w:color="auto"/>
        <w:right w:val="none" w:sz="0" w:space="0" w:color="auto"/>
      </w:divBdr>
    </w:div>
    <w:div w:id="1688217950">
      <w:bodyDiv w:val="1"/>
      <w:marLeft w:val="0"/>
      <w:marRight w:val="0"/>
      <w:marTop w:val="0"/>
      <w:marBottom w:val="0"/>
      <w:divBdr>
        <w:top w:val="none" w:sz="0" w:space="0" w:color="auto"/>
        <w:left w:val="none" w:sz="0" w:space="0" w:color="auto"/>
        <w:bottom w:val="none" w:sz="0" w:space="0" w:color="auto"/>
        <w:right w:val="none" w:sz="0" w:space="0" w:color="auto"/>
      </w:divBdr>
    </w:div>
    <w:div w:id="1701198798">
      <w:bodyDiv w:val="1"/>
      <w:marLeft w:val="0"/>
      <w:marRight w:val="0"/>
      <w:marTop w:val="0"/>
      <w:marBottom w:val="0"/>
      <w:divBdr>
        <w:top w:val="none" w:sz="0" w:space="0" w:color="auto"/>
        <w:left w:val="none" w:sz="0" w:space="0" w:color="auto"/>
        <w:bottom w:val="none" w:sz="0" w:space="0" w:color="auto"/>
        <w:right w:val="none" w:sz="0" w:space="0" w:color="auto"/>
      </w:divBdr>
    </w:div>
    <w:div w:id="1704473894">
      <w:bodyDiv w:val="1"/>
      <w:marLeft w:val="0"/>
      <w:marRight w:val="0"/>
      <w:marTop w:val="0"/>
      <w:marBottom w:val="0"/>
      <w:divBdr>
        <w:top w:val="none" w:sz="0" w:space="0" w:color="auto"/>
        <w:left w:val="none" w:sz="0" w:space="0" w:color="auto"/>
        <w:bottom w:val="none" w:sz="0" w:space="0" w:color="auto"/>
        <w:right w:val="none" w:sz="0" w:space="0" w:color="auto"/>
      </w:divBdr>
    </w:div>
    <w:div w:id="1711416407">
      <w:bodyDiv w:val="1"/>
      <w:marLeft w:val="0"/>
      <w:marRight w:val="0"/>
      <w:marTop w:val="0"/>
      <w:marBottom w:val="0"/>
      <w:divBdr>
        <w:top w:val="none" w:sz="0" w:space="0" w:color="auto"/>
        <w:left w:val="none" w:sz="0" w:space="0" w:color="auto"/>
        <w:bottom w:val="none" w:sz="0" w:space="0" w:color="auto"/>
        <w:right w:val="none" w:sz="0" w:space="0" w:color="auto"/>
      </w:divBdr>
    </w:div>
    <w:div w:id="1723864436">
      <w:bodyDiv w:val="1"/>
      <w:marLeft w:val="0"/>
      <w:marRight w:val="0"/>
      <w:marTop w:val="0"/>
      <w:marBottom w:val="0"/>
      <w:divBdr>
        <w:top w:val="none" w:sz="0" w:space="0" w:color="auto"/>
        <w:left w:val="none" w:sz="0" w:space="0" w:color="auto"/>
        <w:bottom w:val="none" w:sz="0" w:space="0" w:color="auto"/>
        <w:right w:val="none" w:sz="0" w:space="0" w:color="auto"/>
      </w:divBdr>
    </w:div>
    <w:div w:id="1744257651">
      <w:bodyDiv w:val="1"/>
      <w:marLeft w:val="0"/>
      <w:marRight w:val="0"/>
      <w:marTop w:val="0"/>
      <w:marBottom w:val="0"/>
      <w:divBdr>
        <w:top w:val="none" w:sz="0" w:space="0" w:color="auto"/>
        <w:left w:val="none" w:sz="0" w:space="0" w:color="auto"/>
        <w:bottom w:val="none" w:sz="0" w:space="0" w:color="auto"/>
        <w:right w:val="none" w:sz="0" w:space="0" w:color="auto"/>
      </w:divBdr>
    </w:div>
    <w:div w:id="1762944859">
      <w:bodyDiv w:val="1"/>
      <w:marLeft w:val="0"/>
      <w:marRight w:val="0"/>
      <w:marTop w:val="0"/>
      <w:marBottom w:val="0"/>
      <w:divBdr>
        <w:top w:val="none" w:sz="0" w:space="0" w:color="auto"/>
        <w:left w:val="none" w:sz="0" w:space="0" w:color="auto"/>
        <w:bottom w:val="none" w:sz="0" w:space="0" w:color="auto"/>
        <w:right w:val="none" w:sz="0" w:space="0" w:color="auto"/>
      </w:divBdr>
    </w:div>
    <w:div w:id="1771244794">
      <w:bodyDiv w:val="1"/>
      <w:marLeft w:val="0"/>
      <w:marRight w:val="0"/>
      <w:marTop w:val="0"/>
      <w:marBottom w:val="0"/>
      <w:divBdr>
        <w:top w:val="none" w:sz="0" w:space="0" w:color="auto"/>
        <w:left w:val="none" w:sz="0" w:space="0" w:color="auto"/>
        <w:bottom w:val="none" w:sz="0" w:space="0" w:color="auto"/>
        <w:right w:val="none" w:sz="0" w:space="0" w:color="auto"/>
      </w:divBdr>
    </w:div>
    <w:div w:id="1782139851">
      <w:bodyDiv w:val="1"/>
      <w:marLeft w:val="0"/>
      <w:marRight w:val="0"/>
      <w:marTop w:val="0"/>
      <w:marBottom w:val="0"/>
      <w:divBdr>
        <w:top w:val="none" w:sz="0" w:space="0" w:color="auto"/>
        <w:left w:val="none" w:sz="0" w:space="0" w:color="auto"/>
        <w:bottom w:val="none" w:sz="0" w:space="0" w:color="auto"/>
        <w:right w:val="none" w:sz="0" w:space="0" w:color="auto"/>
      </w:divBdr>
    </w:div>
    <w:div w:id="1820414459">
      <w:bodyDiv w:val="1"/>
      <w:marLeft w:val="0"/>
      <w:marRight w:val="0"/>
      <w:marTop w:val="0"/>
      <w:marBottom w:val="0"/>
      <w:divBdr>
        <w:top w:val="none" w:sz="0" w:space="0" w:color="auto"/>
        <w:left w:val="none" w:sz="0" w:space="0" w:color="auto"/>
        <w:bottom w:val="none" w:sz="0" w:space="0" w:color="auto"/>
        <w:right w:val="none" w:sz="0" w:space="0" w:color="auto"/>
      </w:divBdr>
    </w:div>
    <w:div w:id="1823155131">
      <w:bodyDiv w:val="1"/>
      <w:marLeft w:val="0"/>
      <w:marRight w:val="0"/>
      <w:marTop w:val="0"/>
      <w:marBottom w:val="0"/>
      <w:divBdr>
        <w:top w:val="none" w:sz="0" w:space="0" w:color="auto"/>
        <w:left w:val="none" w:sz="0" w:space="0" w:color="auto"/>
        <w:bottom w:val="none" w:sz="0" w:space="0" w:color="auto"/>
        <w:right w:val="none" w:sz="0" w:space="0" w:color="auto"/>
      </w:divBdr>
    </w:div>
    <w:div w:id="1846703668">
      <w:bodyDiv w:val="1"/>
      <w:marLeft w:val="0"/>
      <w:marRight w:val="0"/>
      <w:marTop w:val="0"/>
      <w:marBottom w:val="0"/>
      <w:divBdr>
        <w:top w:val="none" w:sz="0" w:space="0" w:color="auto"/>
        <w:left w:val="none" w:sz="0" w:space="0" w:color="auto"/>
        <w:bottom w:val="none" w:sz="0" w:space="0" w:color="auto"/>
        <w:right w:val="none" w:sz="0" w:space="0" w:color="auto"/>
      </w:divBdr>
    </w:div>
    <w:div w:id="1885673227">
      <w:bodyDiv w:val="1"/>
      <w:marLeft w:val="0"/>
      <w:marRight w:val="0"/>
      <w:marTop w:val="0"/>
      <w:marBottom w:val="0"/>
      <w:divBdr>
        <w:top w:val="none" w:sz="0" w:space="0" w:color="auto"/>
        <w:left w:val="none" w:sz="0" w:space="0" w:color="auto"/>
        <w:bottom w:val="none" w:sz="0" w:space="0" w:color="auto"/>
        <w:right w:val="none" w:sz="0" w:space="0" w:color="auto"/>
      </w:divBdr>
    </w:div>
    <w:div w:id="1887377857">
      <w:bodyDiv w:val="1"/>
      <w:marLeft w:val="0"/>
      <w:marRight w:val="0"/>
      <w:marTop w:val="0"/>
      <w:marBottom w:val="0"/>
      <w:divBdr>
        <w:top w:val="none" w:sz="0" w:space="0" w:color="auto"/>
        <w:left w:val="none" w:sz="0" w:space="0" w:color="auto"/>
        <w:bottom w:val="none" w:sz="0" w:space="0" w:color="auto"/>
        <w:right w:val="none" w:sz="0" w:space="0" w:color="auto"/>
      </w:divBdr>
    </w:div>
    <w:div w:id="1943293279">
      <w:bodyDiv w:val="1"/>
      <w:marLeft w:val="0"/>
      <w:marRight w:val="0"/>
      <w:marTop w:val="0"/>
      <w:marBottom w:val="0"/>
      <w:divBdr>
        <w:top w:val="none" w:sz="0" w:space="0" w:color="auto"/>
        <w:left w:val="none" w:sz="0" w:space="0" w:color="auto"/>
        <w:bottom w:val="none" w:sz="0" w:space="0" w:color="auto"/>
        <w:right w:val="none" w:sz="0" w:space="0" w:color="auto"/>
      </w:divBdr>
    </w:div>
    <w:div w:id="1956014344">
      <w:bodyDiv w:val="1"/>
      <w:marLeft w:val="0"/>
      <w:marRight w:val="0"/>
      <w:marTop w:val="0"/>
      <w:marBottom w:val="0"/>
      <w:divBdr>
        <w:top w:val="none" w:sz="0" w:space="0" w:color="auto"/>
        <w:left w:val="none" w:sz="0" w:space="0" w:color="auto"/>
        <w:bottom w:val="none" w:sz="0" w:space="0" w:color="auto"/>
        <w:right w:val="none" w:sz="0" w:space="0" w:color="auto"/>
      </w:divBdr>
    </w:div>
    <w:div w:id="1956597822">
      <w:bodyDiv w:val="1"/>
      <w:marLeft w:val="0"/>
      <w:marRight w:val="0"/>
      <w:marTop w:val="0"/>
      <w:marBottom w:val="0"/>
      <w:divBdr>
        <w:top w:val="none" w:sz="0" w:space="0" w:color="auto"/>
        <w:left w:val="none" w:sz="0" w:space="0" w:color="auto"/>
        <w:bottom w:val="none" w:sz="0" w:space="0" w:color="auto"/>
        <w:right w:val="none" w:sz="0" w:space="0" w:color="auto"/>
      </w:divBdr>
    </w:div>
    <w:div w:id="1965767558">
      <w:bodyDiv w:val="1"/>
      <w:marLeft w:val="0"/>
      <w:marRight w:val="0"/>
      <w:marTop w:val="0"/>
      <w:marBottom w:val="0"/>
      <w:divBdr>
        <w:top w:val="none" w:sz="0" w:space="0" w:color="auto"/>
        <w:left w:val="none" w:sz="0" w:space="0" w:color="auto"/>
        <w:bottom w:val="none" w:sz="0" w:space="0" w:color="auto"/>
        <w:right w:val="none" w:sz="0" w:space="0" w:color="auto"/>
      </w:divBdr>
    </w:div>
    <w:div w:id="1979912756">
      <w:bodyDiv w:val="1"/>
      <w:marLeft w:val="0"/>
      <w:marRight w:val="0"/>
      <w:marTop w:val="0"/>
      <w:marBottom w:val="0"/>
      <w:divBdr>
        <w:top w:val="none" w:sz="0" w:space="0" w:color="auto"/>
        <w:left w:val="none" w:sz="0" w:space="0" w:color="auto"/>
        <w:bottom w:val="none" w:sz="0" w:space="0" w:color="auto"/>
        <w:right w:val="none" w:sz="0" w:space="0" w:color="auto"/>
      </w:divBdr>
    </w:div>
    <w:div w:id="1983727174">
      <w:bodyDiv w:val="1"/>
      <w:marLeft w:val="0"/>
      <w:marRight w:val="0"/>
      <w:marTop w:val="0"/>
      <w:marBottom w:val="0"/>
      <w:divBdr>
        <w:top w:val="none" w:sz="0" w:space="0" w:color="auto"/>
        <w:left w:val="none" w:sz="0" w:space="0" w:color="auto"/>
        <w:bottom w:val="none" w:sz="0" w:space="0" w:color="auto"/>
        <w:right w:val="none" w:sz="0" w:space="0" w:color="auto"/>
      </w:divBdr>
    </w:div>
    <w:div w:id="1987199978">
      <w:bodyDiv w:val="1"/>
      <w:marLeft w:val="0"/>
      <w:marRight w:val="0"/>
      <w:marTop w:val="0"/>
      <w:marBottom w:val="0"/>
      <w:divBdr>
        <w:top w:val="none" w:sz="0" w:space="0" w:color="auto"/>
        <w:left w:val="none" w:sz="0" w:space="0" w:color="auto"/>
        <w:bottom w:val="none" w:sz="0" w:space="0" w:color="auto"/>
        <w:right w:val="none" w:sz="0" w:space="0" w:color="auto"/>
      </w:divBdr>
    </w:div>
    <w:div w:id="213944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F740D-3F55-4194-A3B2-950EDA5C2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8</Pages>
  <Words>2621</Words>
  <Characters>14944</Characters>
  <Application>Microsoft Office Word</Application>
  <DocSecurity>0</DocSecurity>
  <Lines>124</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Sladjana Zgorelac</dc:creator>
  <cp:lastModifiedBy>Sladjana Zgorelac</cp:lastModifiedBy>
  <cp:revision>200</cp:revision>
  <cp:lastPrinted>2026-03-24T06:33:00Z</cp:lastPrinted>
  <dcterms:created xsi:type="dcterms:W3CDTF">2024-09-03T06:02:00Z</dcterms:created>
  <dcterms:modified xsi:type="dcterms:W3CDTF">2026-03-25T08:39:00Z</dcterms:modified>
</cp:coreProperties>
</file>