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19AA" w14:textId="5DD86722" w:rsidR="006915A1" w:rsidRPr="00215E8D" w:rsidRDefault="006915A1" w:rsidP="006915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kern w:val="0"/>
          <w:sz w:val="36"/>
          <w:szCs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kern w:val="0"/>
          <w:sz w:val="36"/>
          <w:szCs w:val="36"/>
          <w:lang w:eastAsia="hr-HR"/>
          <w14:ligatures w14:val="none"/>
        </w:rPr>
        <w:t>OB</w:t>
      </w:r>
      <w:r w:rsidRPr="006915A1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kern w:val="0"/>
          <w:sz w:val="36"/>
          <w:szCs w:val="36"/>
          <w:lang w:eastAsia="hr-HR"/>
          <w14:ligatures w14:val="none"/>
        </w:rPr>
        <w:t>AVIJEST O UPISU DJECE U REDOVITE PROGRAME PREDŠKOLSKOG ODGOJA ZA 2026./2027.</w:t>
      </w:r>
    </w:p>
    <w:p w14:paraId="13748555" w14:textId="51F97C5C" w:rsidR="00215E8D" w:rsidRDefault="00215E8D" w:rsidP="003E207F">
      <w:pPr>
        <w:rPr>
          <w:sz w:val="28"/>
          <w:szCs w:val="28"/>
        </w:rPr>
      </w:pPr>
      <w:r w:rsidRPr="006915A1">
        <w:rPr>
          <w:rFonts w:ascii="Liberation Serif" w:eastAsia="NSimSun" w:hAnsi="Liberation Serif" w:cs="Lucida Sans"/>
          <w:noProof/>
          <w:color w:val="1F3864" w:themeColor="accent1" w:themeShade="80"/>
          <w:lang w:eastAsia="zh-CN" w:bidi="hi-IN"/>
          <w14:ligatures w14:val="none"/>
        </w:rPr>
        <w:drawing>
          <wp:anchor distT="0" distB="0" distL="0" distR="0" simplePos="0" relativeHeight="251659264" behindDoc="0" locked="0" layoutInCell="1" allowOverlap="1" wp14:anchorId="2FCDD8C3" wp14:editId="1FBB916B">
            <wp:simplePos x="0" y="0"/>
            <wp:positionH relativeFrom="page">
              <wp:posOffset>5542280</wp:posOffset>
            </wp:positionH>
            <wp:positionV relativeFrom="paragraph">
              <wp:posOffset>38100</wp:posOffset>
            </wp:positionV>
            <wp:extent cx="2056130" cy="1462405"/>
            <wp:effectExtent l="0" t="0" r="0" b="0"/>
            <wp:wrapNone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7" t="-215" r="-157" b="-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76B0C" w14:textId="6FCFD6E8" w:rsidR="0056542F" w:rsidRDefault="003E207F" w:rsidP="003E207F">
      <w:pPr>
        <w:rPr>
          <w:rFonts w:ascii="Cambria" w:hAnsi="Cambria"/>
          <w:i/>
          <w:iCs/>
          <w:sz w:val="32"/>
          <w:szCs w:val="32"/>
        </w:rPr>
      </w:pPr>
      <w:r w:rsidRPr="0056542F">
        <w:rPr>
          <w:rFonts w:ascii="Cambria" w:hAnsi="Cambria"/>
          <w:i/>
          <w:iCs/>
          <w:sz w:val="32"/>
          <w:szCs w:val="32"/>
        </w:rPr>
        <w:t xml:space="preserve">Na sljedećem linku </w:t>
      </w:r>
      <w:r w:rsidRPr="0056542F">
        <w:rPr>
          <w:rFonts w:ascii="Cambria" w:hAnsi="Cambria"/>
          <w:b/>
          <w:bCs/>
          <w:i/>
          <w:iCs/>
          <w:color w:val="C00000"/>
          <w:sz w:val="32"/>
          <w:szCs w:val="32"/>
        </w:rPr>
        <w:t>od 3. travnja do 10. travnja 2026</w:t>
      </w:r>
      <w:r w:rsidRPr="0056542F">
        <w:rPr>
          <w:rFonts w:ascii="Cambria" w:hAnsi="Cambria"/>
          <w:b/>
          <w:bCs/>
          <w:i/>
          <w:iCs/>
          <w:sz w:val="32"/>
          <w:szCs w:val="32"/>
        </w:rPr>
        <w:t>.</w:t>
      </w:r>
      <w:r w:rsidRPr="0056542F">
        <w:rPr>
          <w:rFonts w:ascii="Cambria" w:hAnsi="Cambria"/>
          <w:i/>
          <w:iCs/>
          <w:sz w:val="32"/>
          <w:szCs w:val="32"/>
        </w:rPr>
        <w:t xml:space="preserve"> </w:t>
      </w:r>
    </w:p>
    <w:p w14:paraId="7AC27A8F" w14:textId="39963CCE" w:rsidR="003E207F" w:rsidRPr="0056542F" w:rsidRDefault="003E207F" w:rsidP="003E207F">
      <w:pPr>
        <w:rPr>
          <w:rFonts w:ascii="Cambria" w:hAnsi="Cambria"/>
          <w:i/>
          <w:iCs/>
          <w:sz w:val="32"/>
          <w:szCs w:val="32"/>
        </w:rPr>
      </w:pPr>
      <w:r w:rsidRPr="0056542F">
        <w:rPr>
          <w:rFonts w:ascii="Cambria" w:hAnsi="Cambria"/>
          <w:i/>
          <w:iCs/>
          <w:sz w:val="32"/>
          <w:szCs w:val="32"/>
        </w:rPr>
        <w:t>(do 12:00 h) možete prijaviti djecu na</w:t>
      </w:r>
    </w:p>
    <w:p w14:paraId="11E4A721" w14:textId="1BDF975B" w:rsidR="003E207F" w:rsidRPr="0056542F" w:rsidRDefault="003E207F" w:rsidP="003E207F">
      <w:pPr>
        <w:rPr>
          <w:rFonts w:ascii="Cambria" w:hAnsi="Cambria"/>
          <w:i/>
          <w:iCs/>
          <w:sz w:val="32"/>
          <w:szCs w:val="32"/>
        </w:rPr>
      </w:pPr>
      <w:r w:rsidRPr="0056542F">
        <w:rPr>
          <w:rFonts w:ascii="Cambria" w:hAnsi="Cambria"/>
          <w:b/>
          <w:bCs/>
          <w:i/>
          <w:iCs/>
          <w:sz w:val="32"/>
          <w:szCs w:val="32"/>
        </w:rPr>
        <w:t>Natječaj za upis u Dječji vrtić Potočnica Pitomača:</w:t>
      </w:r>
    </w:p>
    <w:p w14:paraId="0BEC551D" w14:textId="77777777" w:rsidR="003E207F" w:rsidRPr="0056542F" w:rsidRDefault="003E207F" w:rsidP="003E207F">
      <w:pPr>
        <w:rPr>
          <w:rFonts w:ascii="Cambria" w:hAnsi="Cambria"/>
          <w:i/>
          <w:iCs/>
          <w:sz w:val="32"/>
          <w:szCs w:val="32"/>
        </w:rPr>
      </w:pPr>
      <w:hyperlink r:id="rId5" w:history="1">
        <w:r w:rsidRPr="0056542F">
          <w:rPr>
            <w:rStyle w:val="Hiperveza"/>
            <w:rFonts w:ascii="Cambria" w:hAnsi="Cambria"/>
            <w:i/>
            <w:iCs/>
            <w:sz w:val="32"/>
            <w:szCs w:val="32"/>
          </w:rPr>
          <w:t>https://gov.hr</w:t>
        </w:r>
      </w:hyperlink>
    </w:p>
    <w:p w14:paraId="71DB2A5A" w14:textId="4D92FC7A" w:rsidR="006915A1" w:rsidRPr="0056542F" w:rsidRDefault="003E207F" w:rsidP="003E207F">
      <w:pPr>
        <w:rPr>
          <w:rFonts w:ascii="Cambria" w:hAnsi="Cambria"/>
          <w:i/>
          <w:iCs/>
          <w:sz w:val="32"/>
          <w:szCs w:val="32"/>
        </w:rPr>
      </w:pPr>
      <w:r w:rsidRPr="0056542F">
        <w:rPr>
          <w:rFonts w:ascii="Cambria" w:hAnsi="Cambria"/>
          <w:i/>
          <w:iCs/>
          <w:sz w:val="32"/>
          <w:szCs w:val="32"/>
        </w:rPr>
        <w:t>(za pristup, potrebno je izabrati u katalogu usluga opciju „Odgoj i obrazovanje“, a zatim „e-Upisi u odgojno-obrazovne ustanove”. Nakon prijave potrebno je odabrati modul upisa u dječje vrtiće)</w:t>
      </w:r>
    </w:p>
    <w:p w14:paraId="3A9E3A87" w14:textId="16005CF6" w:rsidR="003E207F" w:rsidRPr="00B94BAE" w:rsidRDefault="003E207F" w:rsidP="0056542F">
      <w:pPr>
        <w:shd w:val="clear" w:color="auto" w:fill="FFFFFF" w:themeFill="background1"/>
        <w:rPr>
          <w:rFonts w:ascii="Cambria" w:hAnsi="Cambria"/>
          <w:i/>
          <w:iCs/>
          <w:color w:val="002060"/>
          <w:sz w:val="32"/>
          <w:szCs w:val="32"/>
          <w:u w:val="single"/>
        </w:rPr>
      </w:pPr>
      <w:r w:rsidRPr="0056542F">
        <w:rPr>
          <w:rFonts w:ascii="Cambria" w:hAnsi="Cambria"/>
          <w:i/>
          <w:iCs/>
          <w:sz w:val="32"/>
          <w:szCs w:val="32"/>
        </w:rPr>
        <w:t xml:space="preserve">Detaljnije o upisu možete pronaći </w:t>
      </w:r>
      <w:r w:rsidR="002427C8" w:rsidRPr="0056542F">
        <w:rPr>
          <w:rFonts w:ascii="Cambria" w:hAnsi="Cambria"/>
          <w:i/>
          <w:iCs/>
          <w:sz w:val="32"/>
          <w:szCs w:val="32"/>
        </w:rPr>
        <w:t>na web stranici vrtića</w:t>
      </w:r>
      <w:r w:rsidR="0056542F" w:rsidRPr="0056542F">
        <w:t xml:space="preserve"> </w:t>
      </w:r>
      <w:r w:rsidR="002427C8" w:rsidRPr="0056542F">
        <w:rPr>
          <w:rFonts w:ascii="Cambria" w:hAnsi="Cambria"/>
          <w:i/>
          <w:iCs/>
          <w:sz w:val="32"/>
          <w:szCs w:val="32"/>
        </w:rPr>
        <w:t xml:space="preserve"> </w:t>
      </w:r>
      <w:r w:rsidRPr="0056542F">
        <w:rPr>
          <w:rFonts w:ascii="Cambria" w:hAnsi="Cambria"/>
          <w:i/>
          <w:iCs/>
          <w:sz w:val="32"/>
          <w:szCs w:val="32"/>
        </w:rPr>
        <w:t xml:space="preserve">u rubrici </w:t>
      </w:r>
      <w:r w:rsidR="0056542F" w:rsidRPr="0056542F">
        <w:rPr>
          <w:rFonts w:ascii="Cambria" w:hAnsi="Cambria"/>
          <w:i/>
          <w:iCs/>
          <w:sz w:val="32"/>
          <w:szCs w:val="32"/>
        </w:rPr>
        <w:t xml:space="preserve"> </w:t>
      </w:r>
      <w:r w:rsidR="002427C8" w:rsidRPr="00B94BAE">
        <w:rPr>
          <w:rFonts w:ascii="Cambria" w:hAnsi="Cambria"/>
          <w:i/>
          <w:iCs/>
          <w:color w:val="002060"/>
          <w:sz w:val="32"/>
          <w:szCs w:val="32"/>
          <w:u w:val="single"/>
        </w:rPr>
        <w:t xml:space="preserve">Upisi </w:t>
      </w:r>
      <w:r w:rsidRPr="00B94BAE">
        <w:rPr>
          <w:rFonts w:ascii="Cambria" w:hAnsi="Cambria"/>
          <w:i/>
          <w:iCs/>
          <w:color w:val="002060"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Y="204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B22897" w14:paraId="3DB8AF8A" w14:textId="77777777" w:rsidTr="00B22897">
        <w:trPr>
          <w:trHeight w:val="2004"/>
        </w:trPr>
        <w:tc>
          <w:tcPr>
            <w:tcW w:w="9348" w:type="dxa"/>
            <w:shd w:val="clear" w:color="auto" w:fill="CBD3DE" w:themeFill="text2" w:themeFillTint="40"/>
          </w:tcPr>
          <w:p w14:paraId="52B81BF2" w14:textId="77777777" w:rsidR="00B22897" w:rsidRDefault="00B22897" w:rsidP="00B22897">
            <w:pPr>
              <w:rPr>
                <w:rFonts w:ascii="Cambria" w:hAnsi="Cambria"/>
                <w:sz w:val="28"/>
                <w:szCs w:val="28"/>
              </w:rPr>
            </w:pPr>
          </w:p>
          <w:p w14:paraId="2B0C164F" w14:textId="713328FB" w:rsidR="00B22897" w:rsidRPr="00B94BAE" w:rsidRDefault="00B22897" w:rsidP="00B22897">
            <w:pPr>
              <w:rPr>
                <w:rFonts w:ascii="Cambria" w:hAnsi="Cambria"/>
                <w:sz w:val="32"/>
                <w:szCs w:val="32"/>
              </w:rPr>
            </w:pPr>
            <w:r w:rsidRPr="00B94BAE">
              <w:rPr>
                <w:rFonts w:ascii="Cambria" w:hAnsi="Cambria"/>
                <w:color w:val="EE0000"/>
                <w:sz w:val="32"/>
                <w:szCs w:val="32"/>
              </w:rPr>
              <w:t xml:space="preserve">VAŽNO!!! </w:t>
            </w:r>
            <w:r w:rsidRPr="00B94BAE">
              <w:rPr>
                <w:rFonts w:ascii="Cambria" w:hAnsi="Cambria"/>
                <w:sz w:val="32"/>
                <w:szCs w:val="32"/>
              </w:rPr>
              <w:t xml:space="preserve">Poštovani roditelji/skrbnici, prilikom ispunjavanja aplikacije za upis posebno obratite pažnju na dokumente koji su Vam potrebni za upis. </w:t>
            </w:r>
          </w:p>
          <w:p w14:paraId="493BC040" w14:textId="77777777" w:rsidR="00B22897" w:rsidRPr="00B94BAE" w:rsidRDefault="00B22897" w:rsidP="00B22897">
            <w:pPr>
              <w:rPr>
                <w:rFonts w:ascii="Cambria" w:hAnsi="Cambria"/>
                <w:sz w:val="32"/>
                <w:szCs w:val="32"/>
              </w:rPr>
            </w:pPr>
            <w:r w:rsidRPr="00B94BAE">
              <w:rPr>
                <w:rFonts w:ascii="Cambria" w:hAnsi="Cambria"/>
                <w:sz w:val="32"/>
                <w:szCs w:val="32"/>
              </w:rPr>
              <w:t xml:space="preserve">Provjerite je li ih sustav sam povukao iz odgovarajućih registara. U slučaju da nije, morate tražene dokumente skenirati ili fotografirati te ih priložiti u aplikaciju u za to predviđeno mjesto. </w:t>
            </w:r>
          </w:p>
          <w:p w14:paraId="4952CBA2" w14:textId="77777777" w:rsidR="00B94BAE" w:rsidRDefault="00D33983" w:rsidP="00B22897">
            <w:pPr>
              <w:rPr>
                <w:rFonts w:ascii="Cambria" w:hAnsi="Cambria"/>
                <w:sz w:val="32"/>
                <w:szCs w:val="32"/>
              </w:rPr>
            </w:pPr>
            <w:r w:rsidRPr="00B94BAE">
              <w:rPr>
                <w:rFonts w:ascii="Cambria" w:hAnsi="Cambria"/>
                <w:color w:val="EE0000"/>
                <w:sz w:val="32"/>
                <w:szCs w:val="32"/>
              </w:rPr>
              <w:t xml:space="preserve">VAŽNO! VAŽNO! VAŽNO! </w:t>
            </w:r>
            <w:r w:rsidRPr="00B94BAE">
              <w:rPr>
                <w:rFonts w:ascii="Cambria" w:hAnsi="Cambria"/>
                <w:sz w:val="32"/>
                <w:szCs w:val="32"/>
              </w:rPr>
              <w:t xml:space="preserve">Cjepni karton djeteta sustav ne može sam povući te ga MORATE VI SKENIRATI ILI FOTOGRAFIRATI TE PRILOŽITI. Cjepni karton djeteta je jedan od uvjeta upisa djeteta u vrtić, jer </w:t>
            </w:r>
            <w:proofErr w:type="spellStart"/>
            <w:r w:rsidRPr="00B94BAE">
              <w:rPr>
                <w:rFonts w:ascii="Cambria" w:hAnsi="Cambria"/>
                <w:sz w:val="32"/>
                <w:szCs w:val="32"/>
              </w:rPr>
              <w:t>neprocijepljenu</w:t>
            </w:r>
            <w:proofErr w:type="spellEnd"/>
            <w:r w:rsidRPr="00B94BAE">
              <w:rPr>
                <w:rFonts w:ascii="Cambria" w:hAnsi="Cambria"/>
                <w:sz w:val="32"/>
                <w:szCs w:val="32"/>
              </w:rPr>
              <w:t xml:space="preserve"> djecu ne možemo upisati. </w:t>
            </w:r>
          </w:p>
          <w:p w14:paraId="0C3DA49B" w14:textId="7C32F0F4" w:rsidR="00D33983" w:rsidRPr="00B94BAE" w:rsidRDefault="00D33983" w:rsidP="00B22897">
            <w:pPr>
              <w:rPr>
                <w:rFonts w:ascii="Cambria" w:hAnsi="Cambria"/>
                <w:sz w:val="32"/>
                <w:szCs w:val="32"/>
              </w:rPr>
            </w:pPr>
            <w:r w:rsidRPr="00B94BAE">
              <w:rPr>
                <w:rFonts w:ascii="Cambria" w:hAnsi="Cambria"/>
                <w:sz w:val="32"/>
                <w:szCs w:val="32"/>
              </w:rPr>
              <w:t>ZAHTJEVE BEZ SVIH POTREBNIH DOKUMENATA ZA UPIS NEĆEMO RAZMATRATI.</w:t>
            </w:r>
          </w:p>
          <w:p w14:paraId="09C09FA2" w14:textId="77777777" w:rsidR="00B22897" w:rsidRDefault="00B22897" w:rsidP="00B22897"/>
        </w:tc>
      </w:tr>
    </w:tbl>
    <w:p w14:paraId="18401962" w14:textId="77777777" w:rsidR="0056542F" w:rsidRDefault="0056542F"/>
    <w:p w14:paraId="33DDED79" w14:textId="77777777" w:rsidR="0056542F" w:rsidRPr="00B94BAE" w:rsidRDefault="0056542F">
      <w:pPr>
        <w:rPr>
          <w:rFonts w:ascii="Cambria" w:hAnsi="Cambria"/>
          <w:b/>
          <w:bCs/>
          <w:i/>
          <w:iCs/>
          <w:sz w:val="32"/>
          <w:szCs w:val="32"/>
        </w:rPr>
      </w:pPr>
      <w:r w:rsidRPr="00B94BAE">
        <w:rPr>
          <w:rFonts w:ascii="Cambria" w:hAnsi="Cambria"/>
          <w:b/>
          <w:bCs/>
          <w:i/>
          <w:iCs/>
          <w:sz w:val="32"/>
          <w:szCs w:val="32"/>
        </w:rPr>
        <w:lastRenderedPageBreak/>
        <w:t>MJERE ZAŠTITE OSOBNIH PODATAKA DJECE</w:t>
      </w:r>
    </w:p>
    <w:p w14:paraId="3BC39779" w14:textId="77777777" w:rsidR="00B94BAE" w:rsidRDefault="0056542F">
      <w:pPr>
        <w:rPr>
          <w:rFonts w:ascii="Cambria" w:hAnsi="Cambria"/>
          <w:i/>
          <w:iCs/>
          <w:sz w:val="32"/>
          <w:szCs w:val="32"/>
        </w:rPr>
      </w:pPr>
      <w:r w:rsidRPr="00B94BAE">
        <w:rPr>
          <w:rFonts w:ascii="Cambria" w:hAnsi="Cambria"/>
          <w:i/>
          <w:iCs/>
          <w:sz w:val="32"/>
          <w:szCs w:val="32"/>
        </w:rPr>
        <w:t xml:space="preserve"> Odredbama Zakona o zaštiti osobnih podataka /NN106/12/ i Uredbe /EU/ 2016/679 Europskog parlamenta i Vijeća od 27. travnja 2016. O zaštiti pojedinaca u vezi s obradom osobnih podataka i o slobodnom kretanju takvih podataka te o stavljanju izvan snage direktive 95/46/EZ /opće uredbe o zaštiti podataka/ propisano je da se osobni podaci koji se odnose na maloljetne osobe /djecu prikupljaju i dalje obrađuju uz posebne mjere zaštite. </w:t>
      </w:r>
    </w:p>
    <w:p w14:paraId="1D32E35C" w14:textId="17ABFADC" w:rsidR="0056542F" w:rsidRPr="00B94BAE" w:rsidRDefault="0056542F">
      <w:pPr>
        <w:rPr>
          <w:rFonts w:ascii="Cambria" w:hAnsi="Cambria"/>
          <w:i/>
          <w:iCs/>
          <w:sz w:val="32"/>
          <w:szCs w:val="32"/>
        </w:rPr>
      </w:pPr>
      <w:r w:rsidRPr="00B94BAE">
        <w:rPr>
          <w:rFonts w:ascii="Cambria" w:hAnsi="Cambria"/>
          <w:i/>
          <w:iCs/>
          <w:sz w:val="32"/>
          <w:szCs w:val="32"/>
        </w:rPr>
        <w:t xml:space="preserve">Osobni podatci djece, odnosno svaka informacija koja se odnosi na moguću identifikaciju djeteta može se javno objavljivati, samo ako je na adekvatan način zaštićena, tj. na način kojim se </w:t>
      </w:r>
      <w:proofErr w:type="spellStart"/>
      <w:r w:rsidRPr="00B94BAE">
        <w:rPr>
          <w:rFonts w:ascii="Cambria" w:hAnsi="Cambria"/>
          <w:i/>
          <w:iCs/>
          <w:sz w:val="32"/>
          <w:szCs w:val="32"/>
        </w:rPr>
        <w:t>anonimizira</w:t>
      </w:r>
      <w:proofErr w:type="spellEnd"/>
      <w:r w:rsidRPr="00B94BAE">
        <w:rPr>
          <w:rFonts w:ascii="Cambria" w:hAnsi="Cambria"/>
          <w:i/>
          <w:iCs/>
          <w:sz w:val="32"/>
          <w:szCs w:val="32"/>
        </w:rPr>
        <w:t xml:space="preserve"> identitet djeteta. </w:t>
      </w:r>
    </w:p>
    <w:p w14:paraId="3E42EA68" w14:textId="77777777" w:rsidR="0056542F" w:rsidRPr="00B94BAE" w:rsidRDefault="0056542F">
      <w:pPr>
        <w:rPr>
          <w:rFonts w:ascii="Cambria" w:hAnsi="Cambria"/>
          <w:i/>
          <w:iCs/>
          <w:sz w:val="32"/>
          <w:szCs w:val="32"/>
        </w:rPr>
      </w:pPr>
      <w:r w:rsidRPr="00B94BAE">
        <w:rPr>
          <w:rFonts w:ascii="Cambria" w:hAnsi="Cambria"/>
          <w:i/>
          <w:iCs/>
          <w:sz w:val="32"/>
          <w:szCs w:val="32"/>
        </w:rPr>
        <w:t xml:space="preserve">Sukladno navedenom, prilikom objave rješenja o upisu djece u pedagošku 2026./2027. godinu, umjesto imena i prezimena djeteta pisati će UID Zahtjeva (numeracijska šifra). </w:t>
      </w:r>
    </w:p>
    <w:tbl>
      <w:tblPr>
        <w:tblW w:w="9456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6"/>
      </w:tblGrid>
      <w:tr w:rsidR="0056542F" w:rsidRPr="00B94BAE" w14:paraId="31498C68" w14:textId="77777777" w:rsidTr="0056542F">
        <w:trPr>
          <w:trHeight w:val="2196"/>
        </w:trPr>
        <w:tc>
          <w:tcPr>
            <w:tcW w:w="9456" w:type="dxa"/>
            <w:shd w:val="clear" w:color="auto" w:fill="8EAADB" w:themeFill="accent1" w:themeFillTint="99"/>
          </w:tcPr>
          <w:p w14:paraId="35037F93" w14:textId="77777777" w:rsidR="0056542F" w:rsidRPr="00B94BAE" w:rsidRDefault="0056542F" w:rsidP="0056542F">
            <w:pPr>
              <w:ind w:left="168"/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</w:pPr>
            <w:r w:rsidRPr="00B94BAE"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  <w:t xml:space="preserve">NUMERACIJSKA ŠIFRA </w:t>
            </w:r>
          </w:p>
          <w:p w14:paraId="29EAD712" w14:textId="18DD7961" w:rsidR="0056542F" w:rsidRPr="00B94BAE" w:rsidRDefault="0056542F" w:rsidP="0056542F">
            <w:pPr>
              <w:ind w:left="168"/>
              <w:rPr>
                <w:rFonts w:ascii="Cambria" w:hAnsi="Cambria"/>
                <w:i/>
                <w:iCs/>
                <w:sz w:val="32"/>
                <w:szCs w:val="32"/>
              </w:rPr>
            </w:pPr>
            <w:r w:rsidRPr="00B94BAE">
              <w:rPr>
                <w:rFonts w:ascii="Cambria" w:hAnsi="Cambria"/>
                <w:i/>
                <w:iCs/>
                <w:sz w:val="32"/>
                <w:szCs w:val="32"/>
              </w:rPr>
              <w:t>Numeracijska šifra djeteta je UID zahtjeva (za roditelje koji su predali zahtjev putem sustava e-Upisi). UID je roditeljima dodijeljen putem sustava te im je isti vidljiv nakon kreiranja zahtjeva.</w:t>
            </w:r>
          </w:p>
        </w:tc>
      </w:tr>
    </w:tbl>
    <w:p w14:paraId="51B7826A" w14:textId="77777777" w:rsidR="0056542F" w:rsidRPr="00B94BAE" w:rsidRDefault="0056542F">
      <w:pPr>
        <w:rPr>
          <w:rFonts w:ascii="Cambria" w:hAnsi="Cambria"/>
          <w:i/>
          <w:iCs/>
          <w:sz w:val="32"/>
          <w:szCs w:val="32"/>
        </w:rPr>
      </w:pPr>
    </w:p>
    <w:tbl>
      <w:tblPr>
        <w:tblW w:w="93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0"/>
      </w:tblGrid>
      <w:tr w:rsidR="0056542F" w:rsidRPr="00B94BAE" w14:paraId="612C8755" w14:textId="77777777" w:rsidTr="0056542F">
        <w:trPr>
          <w:trHeight w:val="2172"/>
        </w:trPr>
        <w:tc>
          <w:tcPr>
            <w:tcW w:w="9370" w:type="dxa"/>
            <w:shd w:val="clear" w:color="auto" w:fill="8EAADB" w:themeFill="accent1" w:themeFillTint="99"/>
          </w:tcPr>
          <w:p w14:paraId="318C1CED" w14:textId="1D286E90" w:rsidR="0056542F" w:rsidRPr="00B94BAE" w:rsidRDefault="0056542F" w:rsidP="0056542F">
            <w:pPr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</w:pPr>
            <w:r w:rsidRPr="00B94BAE"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  <w:t xml:space="preserve">ŠTO JE VJERODAJNICA? </w:t>
            </w:r>
          </w:p>
          <w:p w14:paraId="5B5EDC0B" w14:textId="326BA312" w:rsidR="0056542F" w:rsidRPr="00B94BAE" w:rsidRDefault="0056542F" w:rsidP="0056542F">
            <w:pPr>
              <w:ind w:left="60"/>
              <w:rPr>
                <w:rFonts w:ascii="Cambria" w:hAnsi="Cambria"/>
                <w:i/>
                <w:iCs/>
                <w:sz w:val="32"/>
                <w:szCs w:val="32"/>
              </w:rPr>
            </w:pPr>
            <w:r w:rsidRPr="00B94BAE">
              <w:rPr>
                <w:rFonts w:ascii="Cambria" w:hAnsi="Cambria"/>
                <w:i/>
                <w:iCs/>
                <w:sz w:val="32"/>
                <w:szCs w:val="32"/>
              </w:rPr>
              <w:t>Vjerodajnica je sredstvo dokazivanja (prepoznavanja) elektroničkog identiteta (npr. korisničko ime/lozinka, token na mobilnom telefonu, digitalni certifikat i sl.). Vjerodajnica služi kao sredstvo prijave na elektroničku uslugu.</w:t>
            </w:r>
          </w:p>
        </w:tc>
      </w:tr>
    </w:tbl>
    <w:p w14:paraId="0871E975" w14:textId="26EE03C6" w:rsidR="0056542F" w:rsidRPr="00B94BAE" w:rsidRDefault="0056542F" w:rsidP="0056542F">
      <w:pPr>
        <w:rPr>
          <w:rFonts w:ascii="Cambria" w:hAnsi="Cambria"/>
          <w:i/>
          <w:iCs/>
          <w:sz w:val="32"/>
          <w:szCs w:val="32"/>
        </w:rPr>
      </w:pPr>
    </w:p>
    <w:sectPr w:rsidR="0056542F" w:rsidRPr="00B94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7F"/>
    <w:rsid w:val="000C10E1"/>
    <w:rsid w:val="00215E8D"/>
    <w:rsid w:val="002427C8"/>
    <w:rsid w:val="002717BB"/>
    <w:rsid w:val="00361533"/>
    <w:rsid w:val="003E207F"/>
    <w:rsid w:val="0056542F"/>
    <w:rsid w:val="005F1D3E"/>
    <w:rsid w:val="00682779"/>
    <w:rsid w:val="006915A1"/>
    <w:rsid w:val="00720C3E"/>
    <w:rsid w:val="00731ABA"/>
    <w:rsid w:val="008A70F1"/>
    <w:rsid w:val="008D334A"/>
    <w:rsid w:val="00973FE6"/>
    <w:rsid w:val="00B22897"/>
    <w:rsid w:val="00B94BAE"/>
    <w:rsid w:val="00CC55DB"/>
    <w:rsid w:val="00D3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0C75"/>
  <w15:chartTrackingRefBased/>
  <w15:docId w15:val="{DB82409D-908D-4435-92A8-8FAFC965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2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2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2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2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2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2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2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2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20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20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20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20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20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20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2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2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2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20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20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20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20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207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E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3E207F"/>
    <w:rPr>
      <w:b/>
      <w:bCs/>
    </w:rPr>
  </w:style>
  <w:style w:type="character" w:styleId="Hiperveza">
    <w:name w:val="Hyperlink"/>
    <w:basedOn w:val="Zadanifontodlomka"/>
    <w:uiPriority w:val="99"/>
    <w:unhideWhenUsed/>
    <w:rsid w:val="003E207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3E207F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3E207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33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367</Words>
  <Characters>2163</Characters>
  <Application>Microsoft Office Word</Application>
  <DocSecurity>0</DocSecurity>
  <Lines>54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Jakelić</dc:creator>
  <cp:keywords/>
  <dc:description/>
  <cp:lastModifiedBy>Marija Jakelić</cp:lastModifiedBy>
  <cp:revision>14</cp:revision>
  <dcterms:created xsi:type="dcterms:W3CDTF">2026-03-25T11:48:00Z</dcterms:created>
  <dcterms:modified xsi:type="dcterms:W3CDTF">2026-03-26T07:44:00Z</dcterms:modified>
</cp:coreProperties>
</file>